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28F4" w14:textId="619C013B" w:rsidR="005B5FE6" w:rsidRDefault="00860C76" w:rsidP="00F10079">
      <w:pPr>
        <w:widowControl/>
        <w:jc w:val="center"/>
        <w:rPr>
          <w:rFonts w:cs="Arial"/>
          <w:b/>
          <w:bCs/>
          <w:sz w:val="22"/>
          <w:szCs w:val="22"/>
        </w:rPr>
      </w:pPr>
      <w:bookmarkStart w:id="0" w:name="_Hlk54011397"/>
      <w:r>
        <w:rPr>
          <w:rFonts w:cs="Arial"/>
          <w:b/>
          <w:bCs/>
          <w:sz w:val="22"/>
          <w:szCs w:val="22"/>
        </w:rPr>
        <w:t>Miscellaneous Corrections</w:t>
      </w:r>
    </w:p>
    <w:p w14:paraId="0C7FFA33" w14:textId="486508EE" w:rsidR="005B5FE6" w:rsidRPr="00DF26B1" w:rsidRDefault="005B5FE6" w:rsidP="00F10079">
      <w:pPr>
        <w:widowControl/>
        <w:jc w:val="center"/>
        <w:rPr>
          <w:rFonts w:cs="Arial"/>
          <w:b/>
          <w:bCs/>
          <w:sz w:val="22"/>
          <w:szCs w:val="22"/>
        </w:rPr>
      </w:pPr>
      <w:r>
        <w:rPr>
          <w:rFonts w:cs="Arial"/>
          <w:b/>
          <w:bCs/>
          <w:sz w:val="22"/>
          <w:szCs w:val="22"/>
        </w:rPr>
        <w:t xml:space="preserve">10 CFR </w:t>
      </w:r>
      <w:r w:rsidRPr="00785F1A">
        <w:rPr>
          <w:rFonts w:cs="Arial"/>
          <w:b/>
          <w:bCs/>
          <w:sz w:val="22"/>
          <w:szCs w:val="22"/>
        </w:rPr>
        <w:t>Part</w:t>
      </w:r>
      <w:r>
        <w:rPr>
          <w:rFonts w:cs="Arial"/>
          <w:b/>
          <w:bCs/>
          <w:sz w:val="22"/>
          <w:szCs w:val="22"/>
        </w:rPr>
        <w:t>s</w:t>
      </w:r>
      <w:r w:rsidR="00BD1089">
        <w:rPr>
          <w:rFonts w:cs="Arial"/>
          <w:b/>
          <w:bCs/>
          <w:sz w:val="22"/>
          <w:szCs w:val="22"/>
        </w:rPr>
        <w:t xml:space="preserve"> </w:t>
      </w:r>
      <w:r w:rsidR="00860C76" w:rsidRPr="00860C76">
        <w:rPr>
          <w:rFonts w:cs="Arial"/>
          <w:b/>
          <w:bCs/>
          <w:sz w:val="22"/>
          <w:szCs w:val="22"/>
        </w:rPr>
        <w:t>1, 2, 19, 20, 21, 30, 34, 35, 40, 50, 51, 52, 60, 61, 62, 63, 70, 71, 72, 73, 74, 75, 76, 110, and 140</w:t>
      </w:r>
      <w:r w:rsidRPr="00785F1A">
        <w:rPr>
          <w:rFonts w:cs="Arial"/>
          <w:b/>
          <w:bCs/>
          <w:sz w:val="22"/>
          <w:szCs w:val="22"/>
        </w:rPr>
        <w:t xml:space="preserve"> </w:t>
      </w:r>
    </w:p>
    <w:p w14:paraId="64044352" w14:textId="77777777" w:rsidR="00543328" w:rsidRDefault="00860C76" w:rsidP="00F10079">
      <w:pPr>
        <w:widowControl/>
        <w:tabs>
          <w:tab w:val="center" w:pos="7020"/>
        </w:tabs>
        <w:jc w:val="center"/>
        <w:rPr>
          <w:rFonts w:cs="Arial"/>
          <w:b/>
          <w:sz w:val="22"/>
          <w:szCs w:val="22"/>
        </w:rPr>
      </w:pPr>
      <w:r w:rsidRPr="008F559C">
        <w:rPr>
          <w:b/>
          <w:bCs/>
          <w:sz w:val="22"/>
          <w:szCs w:val="22"/>
        </w:rPr>
        <w:t>(</w:t>
      </w:r>
      <w:hyperlink r:id="rId7" w:history="1">
        <w:r w:rsidRPr="008F559C">
          <w:rPr>
            <w:rStyle w:val="Hyperlink"/>
            <w:b/>
            <w:bCs/>
            <w:sz w:val="22"/>
            <w:szCs w:val="22"/>
          </w:rPr>
          <w:t>85 FR 65656</w:t>
        </w:r>
      </w:hyperlink>
      <w:r w:rsidR="00A0306C" w:rsidRPr="008F559C">
        <w:rPr>
          <w:b/>
          <w:bCs/>
          <w:sz w:val="22"/>
          <w:szCs w:val="22"/>
        </w:rPr>
        <w:t>)</w:t>
      </w:r>
      <w:r w:rsidRPr="00950AD4">
        <w:rPr>
          <w:rFonts w:cs="Arial"/>
          <w:b/>
          <w:sz w:val="22"/>
          <w:szCs w:val="22"/>
        </w:rPr>
        <w:t xml:space="preserve"> </w:t>
      </w:r>
    </w:p>
    <w:p w14:paraId="4B685930" w14:textId="2D6A59D0" w:rsidR="005B5FE6" w:rsidRDefault="005B5FE6" w:rsidP="00F10079">
      <w:pPr>
        <w:widowControl/>
        <w:tabs>
          <w:tab w:val="center" w:pos="7020"/>
        </w:tabs>
        <w:jc w:val="center"/>
        <w:rPr>
          <w:rFonts w:cs="Arial"/>
          <w:b/>
          <w:bCs/>
          <w:sz w:val="22"/>
          <w:szCs w:val="22"/>
        </w:rPr>
      </w:pPr>
      <w:r w:rsidRPr="00785F1A">
        <w:rPr>
          <w:rFonts w:cs="Arial"/>
          <w:b/>
          <w:bCs/>
          <w:sz w:val="22"/>
          <w:szCs w:val="22"/>
        </w:rPr>
        <w:t xml:space="preserve">RATS ID: </w:t>
      </w:r>
      <w:r w:rsidR="00BD1089">
        <w:rPr>
          <w:rFonts w:cs="Arial"/>
          <w:b/>
          <w:bCs/>
          <w:sz w:val="22"/>
          <w:szCs w:val="22"/>
        </w:rPr>
        <w:t xml:space="preserve"> 20</w:t>
      </w:r>
      <w:r w:rsidR="00C951BB">
        <w:rPr>
          <w:rFonts w:cs="Arial"/>
          <w:b/>
          <w:bCs/>
          <w:sz w:val="22"/>
          <w:szCs w:val="22"/>
        </w:rPr>
        <w:t>20</w:t>
      </w:r>
      <w:r w:rsidR="00BD1089">
        <w:rPr>
          <w:rFonts w:cs="Arial"/>
          <w:b/>
          <w:bCs/>
          <w:sz w:val="22"/>
          <w:szCs w:val="22"/>
        </w:rPr>
        <w:t>-</w:t>
      </w:r>
      <w:r w:rsidR="00860C76">
        <w:rPr>
          <w:rFonts w:cs="Arial"/>
          <w:b/>
          <w:bCs/>
          <w:sz w:val="22"/>
          <w:szCs w:val="22"/>
        </w:rPr>
        <w:t>3</w:t>
      </w:r>
    </w:p>
    <w:p w14:paraId="7D3254E2" w14:textId="48F29F23" w:rsidR="005B5FE6" w:rsidRDefault="005B5FE6" w:rsidP="00F10079">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860C76">
        <w:rPr>
          <w:rFonts w:cs="Arial"/>
          <w:b/>
          <w:sz w:val="22"/>
          <w:szCs w:val="22"/>
        </w:rPr>
        <w:t>November 16</w:t>
      </w:r>
      <w:r w:rsidR="00C951BB">
        <w:rPr>
          <w:rFonts w:cs="Arial"/>
          <w:b/>
          <w:sz w:val="22"/>
          <w:szCs w:val="22"/>
        </w:rPr>
        <w:t>, 2020</w:t>
      </w:r>
    </w:p>
    <w:p w14:paraId="4F87EBB7" w14:textId="77777777" w:rsidR="00B81E56" w:rsidRDefault="005B5FE6" w:rsidP="00F10079">
      <w:pPr>
        <w:jc w:val="center"/>
        <w:rPr>
          <w:rFonts w:cs="Arial"/>
          <w:b/>
          <w:bCs/>
          <w:sz w:val="22"/>
          <w:szCs w:val="22"/>
        </w:rPr>
      </w:pPr>
      <w:r w:rsidRPr="00785F1A">
        <w:rPr>
          <w:rFonts w:cs="Arial"/>
          <w:b/>
          <w:bCs/>
          <w:sz w:val="22"/>
          <w:szCs w:val="22"/>
        </w:rPr>
        <w:t xml:space="preserve">Date Due for State Adoption: </w:t>
      </w:r>
      <w:r w:rsidR="00860C76">
        <w:rPr>
          <w:rFonts w:cs="Arial"/>
          <w:b/>
          <w:bCs/>
          <w:sz w:val="22"/>
          <w:szCs w:val="22"/>
        </w:rPr>
        <w:t>November 16</w:t>
      </w:r>
      <w:r w:rsidR="006A0CC5">
        <w:rPr>
          <w:rFonts w:cs="Arial"/>
          <w:b/>
          <w:bCs/>
          <w:sz w:val="22"/>
          <w:szCs w:val="22"/>
        </w:rPr>
        <w:t>, 202</w:t>
      </w:r>
      <w:r w:rsidR="00C951BB">
        <w:rPr>
          <w:rFonts w:cs="Arial"/>
          <w:b/>
          <w:bCs/>
          <w:sz w:val="22"/>
          <w:szCs w:val="22"/>
        </w:rPr>
        <w:t>3</w:t>
      </w:r>
    </w:p>
    <w:p w14:paraId="11D69228" w14:textId="77777777" w:rsidR="00B81E56" w:rsidRDefault="00B81E56" w:rsidP="00F10079">
      <w:pPr>
        <w:jc w:val="center"/>
        <w:rPr>
          <w:rFonts w:cs="Arial"/>
          <w:b/>
          <w:bCs/>
          <w:sz w:val="22"/>
          <w:szCs w:val="22"/>
        </w:rPr>
      </w:pPr>
    </w:p>
    <w:p w14:paraId="0EEF6920" w14:textId="19F733D3" w:rsidR="005B5FE6" w:rsidRPr="00785F1A" w:rsidRDefault="00B81E56" w:rsidP="00B81E56">
      <w:pPr>
        <w:rPr>
          <w:rFonts w:cs="Arial"/>
          <w:sz w:val="22"/>
          <w:szCs w:val="22"/>
        </w:rPr>
      </w:pPr>
      <w:r>
        <w:rPr>
          <w:rFonts w:cs="Arial"/>
          <w:b/>
          <w:bCs/>
          <w:sz w:val="22"/>
          <w:szCs w:val="22"/>
        </w:rPr>
        <w:t>Revised 06/2022 to add reviewer notes for reports/notifications provisions</w:t>
      </w:r>
      <w:r w:rsidR="005B5FE6" w:rsidRPr="00785F1A">
        <w:rPr>
          <w:rFonts w:cs="Arial"/>
          <w:b/>
          <w:bCs/>
          <w:sz w:val="22"/>
          <w:szCs w:val="22"/>
        </w:rPr>
        <w:t xml:space="preserve"> </w:t>
      </w:r>
    </w:p>
    <w:p w14:paraId="11A0B064" w14:textId="77777777" w:rsidR="005B5FE6" w:rsidRPr="00447474" w:rsidRDefault="005B5FE6" w:rsidP="00F10079">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890"/>
        <w:gridCol w:w="1080"/>
        <w:gridCol w:w="1890"/>
        <w:gridCol w:w="3477"/>
        <w:gridCol w:w="1316"/>
        <w:gridCol w:w="1394"/>
        <w:gridCol w:w="1553"/>
      </w:tblGrid>
      <w:tr w:rsidR="005B5FE6" w:rsidRPr="00447474" w14:paraId="2D9D2310" w14:textId="77777777" w:rsidTr="00521466">
        <w:trPr>
          <w:tblHeader/>
          <w:jc w:val="center"/>
        </w:trPr>
        <w:tc>
          <w:tcPr>
            <w:tcW w:w="1777" w:type="dxa"/>
            <w:tcBorders>
              <w:top w:val="double" w:sz="6" w:space="0" w:color="000000"/>
              <w:bottom w:val="double" w:sz="6" w:space="0" w:color="000000"/>
            </w:tcBorders>
          </w:tcPr>
          <w:p w14:paraId="5C9BB5E8" w14:textId="77777777" w:rsidR="005B5FE6" w:rsidRPr="00447474" w:rsidRDefault="005B5FE6" w:rsidP="00F10079">
            <w:pPr>
              <w:jc w:val="center"/>
              <w:rPr>
                <w:rFonts w:cs="Arial"/>
                <w:sz w:val="22"/>
                <w:szCs w:val="22"/>
              </w:rPr>
            </w:pPr>
          </w:p>
          <w:p w14:paraId="5C9E6D5B" w14:textId="77777777" w:rsidR="005B5FE6" w:rsidRPr="00447474" w:rsidRDefault="005B5FE6" w:rsidP="00F10079">
            <w:pPr>
              <w:widowControl/>
              <w:jc w:val="center"/>
              <w:rPr>
                <w:rFonts w:cs="Arial"/>
                <w:b/>
                <w:bCs/>
                <w:sz w:val="22"/>
                <w:szCs w:val="22"/>
              </w:rPr>
            </w:pPr>
            <w:r w:rsidRPr="00447474">
              <w:rPr>
                <w:rFonts w:cs="Arial"/>
                <w:b/>
                <w:bCs/>
                <w:sz w:val="22"/>
                <w:szCs w:val="22"/>
              </w:rPr>
              <w:t>Change to NRC Section</w:t>
            </w:r>
          </w:p>
        </w:tc>
        <w:tc>
          <w:tcPr>
            <w:tcW w:w="1890" w:type="dxa"/>
            <w:tcBorders>
              <w:top w:val="double" w:sz="6" w:space="0" w:color="000000"/>
              <w:bottom w:val="double" w:sz="6" w:space="0" w:color="000000"/>
            </w:tcBorders>
          </w:tcPr>
          <w:p w14:paraId="44D6215D" w14:textId="77777777" w:rsidR="005B5FE6" w:rsidRPr="00447474" w:rsidRDefault="005B5FE6" w:rsidP="00F10079">
            <w:pPr>
              <w:jc w:val="center"/>
              <w:rPr>
                <w:rFonts w:cs="Arial"/>
                <w:b/>
                <w:bCs/>
                <w:sz w:val="22"/>
                <w:szCs w:val="22"/>
              </w:rPr>
            </w:pPr>
          </w:p>
          <w:p w14:paraId="65CAB670" w14:textId="77777777" w:rsidR="005B5FE6" w:rsidRPr="00447474" w:rsidRDefault="005B5FE6" w:rsidP="00F10079">
            <w:pPr>
              <w:widowControl/>
              <w:tabs>
                <w:tab w:val="center" w:pos="735"/>
              </w:tabs>
              <w:jc w:val="center"/>
              <w:rPr>
                <w:rFonts w:cs="Arial"/>
                <w:b/>
                <w:bCs/>
                <w:sz w:val="22"/>
                <w:szCs w:val="22"/>
              </w:rPr>
            </w:pPr>
            <w:r w:rsidRPr="00447474">
              <w:rPr>
                <w:rFonts w:cs="Arial"/>
                <w:b/>
                <w:bCs/>
                <w:sz w:val="22"/>
                <w:szCs w:val="22"/>
              </w:rPr>
              <w:t>Title</w:t>
            </w:r>
          </w:p>
        </w:tc>
        <w:tc>
          <w:tcPr>
            <w:tcW w:w="1080" w:type="dxa"/>
            <w:tcBorders>
              <w:top w:val="double" w:sz="6" w:space="0" w:color="000000"/>
              <w:bottom w:val="double" w:sz="6" w:space="0" w:color="000000"/>
            </w:tcBorders>
          </w:tcPr>
          <w:p w14:paraId="2CC5D5BC" w14:textId="77777777" w:rsidR="005B5FE6" w:rsidRPr="00447474" w:rsidRDefault="005B5FE6" w:rsidP="00F10079">
            <w:pPr>
              <w:jc w:val="center"/>
              <w:rPr>
                <w:rFonts w:cs="Arial"/>
                <w:b/>
                <w:bCs/>
                <w:sz w:val="22"/>
                <w:szCs w:val="22"/>
              </w:rPr>
            </w:pPr>
          </w:p>
          <w:p w14:paraId="3CA5481E" w14:textId="77777777" w:rsidR="005B5FE6" w:rsidRPr="00447474" w:rsidRDefault="005B5FE6" w:rsidP="00F10079">
            <w:pPr>
              <w:widowControl/>
              <w:tabs>
                <w:tab w:val="center" w:pos="465"/>
              </w:tabs>
              <w:jc w:val="center"/>
              <w:rPr>
                <w:rFonts w:cs="Arial"/>
                <w:b/>
                <w:bCs/>
                <w:sz w:val="22"/>
                <w:szCs w:val="22"/>
              </w:rPr>
            </w:pPr>
            <w:r w:rsidRPr="00447474">
              <w:rPr>
                <w:rFonts w:cs="Arial"/>
                <w:b/>
                <w:bCs/>
                <w:sz w:val="22"/>
                <w:szCs w:val="22"/>
              </w:rPr>
              <w:t>State Section</w:t>
            </w:r>
          </w:p>
        </w:tc>
        <w:tc>
          <w:tcPr>
            <w:tcW w:w="1890" w:type="dxa"/>
            <w:tcBorders>
              <w:top w:val="double" w:sz="6" w:space="0" w:color="000000"/>
              <w:bottom w:val="double" w:sz="6" w:space="0" w:color="000000"/>
            </w:tcBorders>
          </w:tcPr>
          <w:p w14:paraId="2BCC70EE" w14:textId="77777777" w:rsidR="005B5FE6" w:rsidRPr="00447474" w:rsidRDefault="005B5FE6" w:rsidP="00F10079">
            <w:pPr>
              <w:jc w:val="center"/>
              <w:rPr>
                <w:rFonts w:cs="Arial"/>
                <w:b/>
                <w:bCs/>
                <w:sz w:val="22"/>
                <w:szCs w:val="22"/>
              </w:rPr>
            </w:pPr>
          </w:p>
          <w:p w14:paraId="5D151F9E" w14:textId="77777777" w:rsidR="005B5FE6" w:rsidRPr="00447474" w:rsidRDefault="005B5FE6" w:rsidP="00F10079">
            <w:pPr>
              <w:widowControl/>
              <w:jc w:val="center"/>
              <w:rPr>
                <w:rFonts w:cs="Arial"/>
                <w:b/>
                <w:bCs/>
                <w:sz w:val="22"/>
                <w:szCs w:val="22"/>
              </w:rPr>
            </w:pPr>
            <w:r w:rsidRPr="00447474">
              <w:rPr>
                <w:rFonts w:cs="Arial"/>
                <w:b/>
                <w:bCs/>
                <w:sz w:val="22"/>
                <w:szCs w:val="22"/>
              </w:rPr>
              <w:t>Compatibility Category</w:t>
            </w:r>
          </w:p>
        </w:tc>
        <w:tc>
          <w:tcPr>
            <w:tcW w:w="3477" w:type="dxa"/>
            <w:tcBorders>
              <w:top w:val="double" w:sz="6" w:space="0" w:color="000000"/>
              <w:bottom w:val="double" w:sz="6" w:space="0" w:color="000000"/>
            </w:tcBorders>
          </w:tcPr>
          <w:p w14:paraId="0E6AE357" w14:textId="77777777" w:rsidR="005B5FE6" w:rsidRPr="00447474" w:rsidRDefault="005B5FE6" w:rsidP="00F10079">
            <w:pPr>
              <w:jc w:val="center"/>
              <w:rPr>
                <w:rFonts w:cs="Arial"/>
                <w:b/>
                <w:bCs/>
                <w:sz w:val="22"/>
                <w:szCs w:val="22"/>
              </w:rPr>
            </w:pPr>
          </w:p>
          <w:p w14:paraId="35A04C82" w14:textId="77777777" w:rsidR="005B5FE6" w:rsidRPr="00447474" w:rsidRDefault="005B5FE6" w:rsidP="00F10079">
            <w:pPr>
              <w:widowControl/>
              <w:tabs>
                <w:tab w:val="center" w:pos="1860"/>
              </w:tabs>
              <w:jc w:val="center"/>
              <w:rPr>
                <w:rFonts w:cs="Arial"/>
                <w:sz w:val="22"/>
                <w:szCs w:val="22"/>
              </w:rPr>
            </w:pPr>
            <w:r w:rsidRPr="00447474">
              <w:rPr>
                <w:rFonts w:cs="Arial"/>
                <w:b/>
                <w:bCs/>
                <w:sz w:val="22"/>
                <w:szCs w:val="22"/>
              </w:rPr>
              <w:t>Summary of Change to CFR</w:t>
            </w:r>
          </w:p>
        </w:tc>
        <w:tc>
          <w:tcPr>
            <w:tcW w:w="1316" w:type="dxa"/>
            <w:tcBorders>
              <w:top w:val="double" w:sz="6" w:space="0" w:color="000000"/>
              <w:bottom w:val="double" w:sz="6" w:space="0" w:color="000000"/>
            </w:tcBorders>
          </w:tcPr>
          <w:p w14:paraId="61A3F124" w14:textId="77777777" w:rsidR="005B5FE6" w:rsidRPr="00447474" w:rsidRDefault="005B5FE6" w:rsidP="00F10079">
            <w:pPr>
              <w:jc w:val="center"/>
              <w:rPr>
                <w:rFonts w:cs="Arial"/>
                <w:sz w:val="22"/>
                <w:szCs w:val="22"/>
              </w:rPr>
            </w:pPr>
          </w:p>
          <w:p w14:paraId="6966CAB7" w14:textId="77777777" w:rsidR="005B5FE6" w:rsidRPr="00447474" w:rsidRDefault="005B5FE6" w:rsidP="00F10079">
            <w:pPr>
              <w:widowControl/>
              <w:jc w:val="center"/>
              <w:rPr>
                <w:rFonts w:cs="Arial"/>
                <w:b/>
                <w:bCs/>
                <w:sz w:val="22"/>
                <w:szCs w:val="22"/>
              </w:rPr>
            </w:pPr>
            <w:r w:rsidRPr="00447474">
              <w:rPr>
                <w:rFonts w:cs="Arial"/>
                <w:b/>
                <w:bCs/>
                <w:sz w:val="22"/>
                <w:szCs w:val="22"/>
              </w:rPr>
              <w:t>Difference Yes/No</w:t>
            </w:r>
          </w:p>
        </w:tc>
        <w:tc>
          <w:tcPr>
            <w:tcW w:w="1394" w:type="dxa"/>
            <w:tcBorders>
              <w:top w:val="double" w:sz="6" w:space="0" w:color="000000"/>
              <w:bottom w:val="double" w:sz="6" w:space="0" w:color="000000"/>
            </w:tcBorders>
          </w:tcPr>
          <w:p w14:paraId="277BCA1D" w14:textId="77777777" w:rsidR="005B5FE6" w:rsidRPr="00447474" w:rsidRDefault="005B5FE6" w:rsidP="00F10079">
            <w:pPr>
              <w:jc w:val="center"/>
              <w:rPr>
                <w:rFonts w:cs="Arial"/>
                <w:b/>
                <w:bCs/>
                <w:sz w:val="22"/>
                <w:szCs w:val="22"/>
              </w:rPr>
            </w:pPr>
          </w:p>
          <w:p w14:paraId="53058922" w14:textId="77777777" w:rsidR="005B5FE6" w:rsidRPr="00447474" w:rsidRDefault="005B5FE6" w:rsidP="00F10079">
            <w:pPr>
              <w:widowControl/>
              <w:jc w:val="center"/>
              <w:rPr>
                <w:rFonts w:cs="Arial"/>
                <w:b/>
                <w:bCs/>
                <w:sz w:val="22"/>
                <w:szCs w:val="22"/>
              </w:rPr>
            </w:pPr>
            <w:r w:rsidRPr="00447474">
              <w:rPr>
                <w:rFonts w:cs="Arial"/>
                <w:b/>
                <w:bCs/>
                <w:sz w:val="22"/>
                <w:szCs w:val="22"/>
              </w:rPr>
              <w:t>Significant Yes/No</w:t>
            </w:r>
          </w:p>
        </w:tc>
        <w:tc>
          <w:tcPr>
            <w:tcW w:w="1553" w:type="dxa"/>
            <w:tcBorders>
              <w:top w:val="double" w:sz="6" w:space="0" w:color="000000"/>
              <w:bottom w:val="double" w:sz="6" w:space="0" w:color="000000"/>
            </w:tcBorders>
          </w:tcPr>
          <w:p w14:paraId="166ACBF3" w14:textId="77777777" w:rsidR="005B5FE6" w:rsidRPr="00447474" w:rsidRDefault="005B5FE6" w:rsidP="00F10079">
            <w:pPr>
              <w:jc w:val="center"/>
              <w:rPr>
                <w:rFonts w:cs="Arial"/>
                <w:b/>
                <w:bCs/>
                <w:sz w:val="22"/>
                <w:szCs w:val="22"/>
              </w:rPr>
            </w:pPr>
          </w:p>
          <w:p w14:paraId="1A1EE0A7" w14:textId="77777777" w:rsidR="005B5FE6" w:rsidRPr="00447474" w:rsidRDefault="005B5FE6" w:rsidP="00F10079">
            <w:pPr>
              <w:widowControl/>
              <w:jc w:val="center"/>
              <w:rPr>
                <w:rFonts w:cs="Arial"/>
                <w:b/>
                <w:bCs/>
                <w:sz w:val="22"/>
                <w:szCs w:val="22"/>
              </w:rPr>
            </w:pPr>
            <w:r w:rsidRPr="00447474">
              <w:rPr>
                <w:rFonts w:cs="Arial"/>
                <w:b/>
                <w:bCs/>
                <w:sz w:val="22"/>
                <w:szCs w:val="22"/>
              </w:rPr>
              <w:t>If Difference, Why or Why Not Was a Comment Generated</w:t>
            </w:r>
          </w:p>
        </w:tc>
      </w:tr>
      <w:tr w:rsidR="005B5FE6" w:rsidRPr="00447474" w14:paraId="7499B5E1" w14:textId="77777777" w:rsidTr="00521466">
        <w:trPr>
          <w:jc w:val="center"/>
        </w:trPr>
        <w:tc>
          <w:tcPr>
            <w:tcW w:w="1777" w:type="dxa"/>
          </w:tcPr>
          <w:p w14:paraId="1FD19DEA" w14:textId="1FA25F9A" w:rsidR="005B5FE6" w:rsidRPr="00447474" w:rsidRDefault="005B5FE6" w:rsidP="00A0306C">
            <w:pPr>
              <w:widowControl/>
              <w:rPr>
                <w:rFonts w:cs="Arial"/>
                <w:sz w:val="22"/>
                <w:szCs w:val="22"/>
              </w:rPr>
            </w:pPr>
            <w:r w:rsidRPr="00447474">
              <w:rPr>
                <w:rFonts w:cs="Arial"/>
                <w:sz w:val="22"/>
                <w:szCs w:val="22"/>
              </w:rPr>
              <w:t>§</w:t>
            </w:r>
            <w:r w:rsidR="004605E7">
              <w:rPr>
                <w:rFonts w:cs="Arial"/>
                <w:sz w:val="22"/>
                <w:szCs w:val="22"/>
              </w:rPr>
              <w:t xml:space="preserve"> </w:t>
            </w:r>
            <w:r w:rsidR="00FA1AEC" w:rsidRPr="00447474">
              <w:rPr>
                <w:rFonts w:cs="Arial"/>
                <w:sz w:val="22"/>
                <w:szCs w:val="22"/>
              </w:rPr>
              <w:t>19.8(b)</w:t>
            </w:r>
          </w:p>
        </w:tc>
        <w:tc>
          <w:tcPr>
            <w:tcW w:w="1890" w:type="dxa"/>
          </w:tcPr>
          <w:p w14:paraId="47A3EE74" w14:textId="2571D849" w:rsidR="005B5FE6" w:rsidRPr="00447474" w:rsidRDefault="00FA1AEC" w:rsidP="00F10079">
            <w:pPr>
              <w:widowControl/>
              <w:rPr>
                <w:rFonts w:cs="Arial"/>
                <w:sz w:val="22"/>
                <w:szCs w:val="22"/>
              </w:rPr>
            </w:pPr>
            <w:r w:rsidRPr="00447474">
              <w:rPr>
                <w:rFonts w:cs="Arial"/>
                <w:sz w:val="22"/>
                <w:szCs w:val="22"/>
              </w:rPr>
              <w:t>Information collection requirements: OMB approval</w:t>
            </w:r>
          </w:p>
        </w:tc>
        <w:tc>
          <w:tcPr>
            <w:tcW w:w="1080" w:type="dxa"/>
          </w:tcPr>
          <w:p w14:paraId="76FFB533" w14:textId="77777777" w:rsidR="005B5FE6" w:rsidRPr="00447474" w:rsidRDefault="005B5FE6" w:rsidP="00F10079">
            <w:pPr>
              <w:widowControl/>
              <w:rPr>
                <w:rFonts w:cs="Arial"/>
                <w:sz w:val="22"/>
                <w:szCs w:val="22"/>
              </w:rPr>
            </w:pPr>
          </w:p>
        </w:tc>
        <w:tc>
          <w:tcPr>
            <w:tcW w:w="1890" w:type="dxa"/>
          </w:tcPr>
          <w:p w14:paraId="4AD7564B" w14:textId="15655227" w:rsidR="005B5FE6" w:rsidRPr="00447474" w:rsidRDefault="00FA1AEC" w:rsidP="00F10079">
            <w:pPr>
              <w:widowControl/>
              <w:jc w:val="center"/>
              <w:rPr>
                <w:rFonts w:cs="Arial"/>
                <w:sz w:val="22"/>
                <w:szCs w:val="22"/>
              </w:rPr>
            </w:pPr>
            <w:r w:rsidRPr="00447474">
              <w:rPr>
                <w:rFonts w:cs="Arial"/>
                <w:sz w:val="22"/>
                <w:szCs w:val="22"/>
              </w:rPr>
              <w:t>D</w:t>
            </w:r>
          </w:p>
        </w:tc>
        <w:tc>
          <w:tcPr>
            <w:tcW w:w="3477" w:type="dxa"/>
          </w:tcPr>
          <w:p w14:paraId="3CCAAE48" w14:textId="7FA8F58B" w:rsidR="005B5FE6" w:rsidRPr="00447474" w:rsidRDefault="002F48FA" w:rsidP="00BD23A4">
            <w:pPr>
              <w:rPr>
                <w:rFonts w:cs="Arial"/>
                <w:bCs/>
                <w:sz w:val="22"/>
                <w:szCs w:val="22"/>
              </w:rPr>
            </w:pPr>
            <w:r w:rsidRPr="00447474">
              <w:rPr>
                <w:rFonts w:cs="Arial"/>
                <w:bCs/>
                <w:sz w:val="22"/>
                <w:szCs w:val="22"/>
              </w:rPr>
              <w:t>Revised to read</w:t>
            </w:r>
            <w:r w:rsidR="00F377E7" w:rsidRPr="00447474">
              <w:rPr>
                <w:rFonts w:cs="Arial"/>
                <w:bCs/>
                <w:sz w:val="22"/>
                <w:szCs w:val="22"/>
              </w:rPr>
              <w:t xml:space="preserve"> as follows</w:t>
            </w:r>
            <w:r w:rsidRPr="00447474">
              <w:rPr>
                <w:rFonts w:cs="Arial"/>
                <w:bCs/>
                <w:sz w:val="22"/>
                <w:szCs w:val="22"/>
              </w:rPr>
              <w:t>:</w:t>
            </w:r>
          </w:p>
          <w:p w14:paraId="2935F861" w14:textId="77777777" w:rsidR="002F48FA" w:rsidRPr="00447474" w:rsidRDefault="002F48FA" w:rsidP="00BD23A4">
            <w:pPr>
              <w:rPr>
                <w:rFonts w:cs="Arial"/>
                <w:b/>
                <w:sz w:val="22"/>
                <w:szCs w:val="22"/>
              </w:rPr>
            </w:pPr>
          </w:p>
          <w:p w14:paraId="07A7D45C" w14:textId="47DBFB4C" w:rsidR="002F48FA" w:rsidRPr="00447474" w:rsidRDefault="002F48FA" w:rsidP="00BD23A4">
            <w:pPr>
              <w:rPr>
                <w:rFonts w:cs="Arial"/>
                <w:bCs/>
                <w:sz w:val="22"/>
                <w:szCs w:val="22"/>
              </w:rPr>
            </w:pPr>
            <w:r w:rsidRPr="00447474">
              <w:rPr>
                <w:rFonts w:cs="Arial"/>
                <w:bCs/>
                <w:sz w:val="22"/>
                <w:szCs w:val="22"/>
              </w:rPr>
              <w:t>(b) The approved information collection requirements contained in this part appear in §§ 19.12, 19.13, 19.16, and 19.31.</w:t>
            </w:r>
          </w:p>
        </w:tc>
        <w:tc>
          <w:tcPr>
            <w:tcW w:w="1316" w:type="dxa"/>
          </w:tcPr>
          <w:p w14:paraId="4C8A8ED5" w14:textId="6837E20D" w:rsidR="005B5FE6" w:rsidRPr="00447474" w:rsidRDefault="00CA30F8" w:rsidP="00F10079">
            <w:pPr>
              <w:widowControl/>
              <w:rPr>
                <w:rFonts w:cs="Arial"/>
                <w:sz w:val="22"/>
                <w:szCs w:val="22"/>
              </w:rPr>
            </w:pPr>
            <w:r>
              <w:rPr>
                <w:rFonts w:cs="Arial"/>
                <w:sz w:val="22"/>
                <w:szCs w:val="22"/>
              </w:rPr>
              <w:t>NA</w:t>
            </w:r>
          </w:p>
        </w:tc>
        <w:tc>
          <w:tcPr>
            <w:tcW w:w="1394" w:type="dxa"/>
          </w:tcPr>
          <w:p w14:paraId="7A96712B" w14:textId="77777777" w:rsidR="005B5FE6" w:rsidRPr="00447474" w:rsidRDefault="005B5FE6" w:rsidP="00F10079">
            <w:pPr>
              <w:widowControl/>
              <w:rPr>
                <w:rFonts w:cs="Arial"/>
                <w:sz w:val="22"/>
                <w:szCs w:val="22"/>
              </w:rPr>
            </w:pPr>
          </w:p>
        </w:tc>
        <w:tc>
          <w:tcPr>
            <w:tcW w:w="1553" w:type="dxa"/>
          </w:tcPr>
          <w:p w14:paraId="78807F1F" w14:textId="77777777" w:rsidR="005B5FE6" w:rsidRPr="00447474" w:rsidRDefault="005B5FE6" w:rsidP="00F10079">
            <w:pPr>
              <w:widowControl/>
              <w:rPr>
                <w:rFonts w:cs="Arial"/>
                <w:sz w:val="22"/>
                <w:szCs w:val="22"/>
              </w:rPr>
            </w:pPr>
          </w:p>
        </w:tc>
      </w:tr>
      <w:tr w:rsidR="005B5FE6" w:rsidRPr="00447474" w14:paraId="6F7FE87D" w14:textId="77777777" w:rsidTr="00521466">
        <w:trPr>
          <w:jc w:val="center"/>
        </w:trPr>
        <w:tc>
          <w:tcPr>
            <w:tcW w:w="1777" w:type="dxa"/>
          </w:tcPr>
          <w:p w14:paraId="47E36F0D" w14:textId="2E9B27CB" w:rsidR="00521466" w:rsidRPr="00447474" w:rsidRDefault="00B92676" w:rsidP="00A0306C">
            <w:pPr>
              <w:widowControl/>
              <w:rPr>
                <w:rFonts w:cs="Arial"/>
                <w:sz w:val="22"/>
                <w:szCs w:val="22"/>
              </w:rPr>
            </w:pPr>
            <w:r w:rsidRPr="00447474">
              <w:rPr>
                <w:rFonts w:cs="Arial"/>
                <w:sz w:val="22"/>
                <w:szCs w:val="22"/>
              </w:rPr>
              <w:t>§</w:t>
            </w:r>
            <w:r w:rsidR="004605E7">
              <w:rPr>
                <w:rFonts w:cs="Arial"/>
                <w:sz w:val="22"/>
                <w:szCs w:val="22"/>
              </w:rPr>
              <w:t xml:space="preserve"> </w:t>
            </w:r>
            <w:r w:rsidR="00FB1D8C" w:rsidRPr="00447474">
              <w:rPr>
                <w:rFonts w:cs="Arial"/>
                <w:sz w:val="22"/>
                <w:szCs w:val="22"/>
              </w:rPr>
              <w:t>20.1906(d)</w:t>
            </w:r>
            <w:r w:rsidRPr="00447474">
              <w:rPr>
                <w:rFonts w:cs="Arial"/>
                <w:sz w:val="22"/>
                <w:szCs w:val="22"/>
              </w:rPr>
              <w:t xml:space="preserve"> </w:t>
            </w:r>
          </w:p>
        </w:tc>
        <w:tc>
          <w:tcPr>
            <w:tcW w:w="1890" w:type="dxa"/>
          </w:tcPr>
          <w:p w14:paraId="7B28185E" w14:textId="7B14EEA2" w:rsidR="005B5FE6" w:rsidRPr="00447474" w:rsidRDefault="00F377E7" w:rsidP="00F10079">
            <w:pPr>
              <w:widowControl/>
              <w:rPr>
                <w:rFonts w:cs="Arial"/>
                <w:sz w:val="22"/>
                <w:szCs w:val="22"/>
              </w:rPr>
            </w:pPr>
            <w:r w:rsidRPr="00447474">
              <w:rPr>
                <w:rFonts w:cs="Arial"/>
                <w:sz w:val="22"/>
                <w:szCs w:val="22"/>
              </w:rPr>
              <w:t>Procedures for receiving and opening packages</w:t>
            </w:r>
          </w:p>
        </w:tc>
        <w:tc>
          <w:tcPr>
            <w:tcW w:w="1080" w:type="dxa"/>
          </w:tcPr>
          <w:p w14:paraId="4C3BB566" w14:textId="77777777" w:rsidR="005B5FE6" w:rsidRPr="00447474" w:rsidRDefault="005B5FE6" w:rsidP="00F10079">
            <w:pPr>
              <w:widowControl/>
              <w:rPr>
                <w:rFonts w:cs="Arial"/>
                <w:sz w:val="22"/>
                <w:szCs w:val="22"/>
              </w:rPr>
            </w:pPr>
          </w:p>
        </w:tc>
        <w:tc>
          <w:tcPr>
            <w:tcW w:w="1890" w:type="dxa"/>
          </w:tcPr>
          <w:p w14:paraId="2F9D7F9E" w14:textId="77777777" w:rsidR="005B5FE6" w:rsidRDefault="00FB1D8C" w:rsidP="00F10079">
            <w:pPr>
              <w:widowControl/>
              <w:jc w:val="center"/>
              <w:rPr>
                <w:rFonts w:cs="Arial"/>
                <w:sz w:val="22"/>
                <w:szCs w:val="22"/>
              </w:rPr>
            </w:pPr>
            <w:r w:rsidRPr="00447474">
              <w:rPr>
                <w:rFonts w:cs="Arial"/>
                <w:sz w:val="22"/>
                <w:szCs w:val="22"/>
              </w:rPr>
              <w:t>H&amp;S</w:t>
            </w:r>
          </w:p>
          <w:p w14:paraId="4A24C21F" w14:textId="77777777" w:rsidR="00B81E56" w:rsidRDefault="00B81E56" w:rsidP="00F10079">
            <w:pPr>
              <w:widowControl/>
              <w:jc w:val="center"/>
              <w:rPr>
                <w:rFonts w:cs="Arial"/>
                <w:sz w:val="22"/>
                <w:szCs w:val="22"/>
              </w:rPr>
            </w:pPr>
          </w:p>
          <w:p w14:paraId="29AAEF96" w14:textId="054B1992" w:rsidR="00B81E56" w:rsidRPr="00447474" w:rsidRDefault="00B81E56" w:rsidP="00F10079">
            <w:pPr>
              <w:widowControl/>
              <w:jc w:val="center"/>
              <w:rPr>
                <w:rFonts w:cs="Arial"/>
                <w:sz w:val="22"/>
                <w:szCs w:val="22"/>
              </w:rPr>
            </w:pPr>
            <w:r>
              <w:rPr>
                <w:rFonts w:cs="Arial"/>
                <w:sz w:val="22"/>
                <w:szCs w:val="22"/>
              </w:rPr>
              <w:t xml:space="preserve">Reviewer note:  these notifications should go to the Agreement State agency. </w:t>
            </w:r>
          </w:p>
        </w:tc>
        <w:tc>
          <w:tcPr>
            <w:tcW w:w="3477" w:type="dxa"/>
          </w:tcPr>
          <w:p w14:paraId="59FB3D59" w14:textId="38EE2E85" w:rsidR="005B5FE6" w:rsidRPr="00447474" w:rsidRDefault="007E3B0C" w:rsidP="002F71FC">
            <w:pPr>
              <w:widowControl/>
              <w:rPr>
                <w:rFonts w:cs="Arial"/>
                <w:sz w:val="22"/>
                <w:szCs w:val="22"/>
              </w:rPr>
            </w:pPr>
            <w:r w:rsidRPr="00447474">
              <w:rPr>
                <w:rFonts w:cs="Arial"/>
                <w:sz w:val="22"/>
                <w:szCs w:val="22"/>
              </w:rPr>
              <w:t>Revised to read</w:t>
            </w:r>
            <w:r w:rsidR="00F377E7" w:rsidRPr="00447474">
              <w:rPr>
                <w:rFonts w:cs="Arial"/>
                <w:sz w:val="22"/>
                <w:szCs w:val="22"/>
              </w:rPr>
              <w:t xml:space="preserve"> as follows</w:t>
            </w:r>
            <w:r w:rsidRPr="00447474">
              <w:rPr>
                <w:rFonts w:cs="Arial"/>
                <w:sz w:val="22"/>
                <w:szCs w:val="22"/>
              </w:rPr>
              <w:t>:</w:t>
            </w:r>
          </w:p>
          <w:p w14:paraId="0B0769C1" w14:textId="77777777" w:rsidR="007E3B0C" w:rsidRPr="00447474" w:rsidRDefault="007E3B0C" w:rsidP="002F71FC">
            <w:pPr>
              <w:widowControl/>
              <w:rPr>
                <w:rFonts w:cs="Arial"/>
                <w:sz w:val="22"/>
                <w:szCs w:val="22"/>
              </w:rPr>
            </w:pPr>
          </w:p>
          <w:p w14:paraId="0FAB5F40" w14:textId="77777777" w:rsidR="007E3B0C" w:rsidRPr="007E3B0C" w:rsidRDefault="007E3B0C" w:rsidP="007E3B0C">
            <w:pPr>
              <w:widowControl/>
              <w:rPr>
                <w:rFonts w:cs="Arial"/>
                <w:sz w:val="22"/>
                <w:szCs w:val="22"/>
              </w:rPr>
            </w:pPr>
            <w:r w:rsidRPr="007E3B0C">
              <w:rPr>
                <w:rFonts w:cs="Arial"/>
                <w:sz w:val="22"/>
                <w:szCs w:val="22"/>
              </w:rPr>
              <w:tab/>
              <w:t>(d) The licensee shall immediately notify the final delivery carrier and the NRC Headquarters Operations Center by telephone at the numbers specified in appendix A to part 73 of this chapter, when—</w:t>
            </w:r>
          </w:p>
          <w:p w14:paraId="3C71C615" w14:textId="0E48C214" w:rsidR="007E3B0C" w:rsidRDefault="007E3B0C" w:rsidP="007E3B0C">
            <w:pPr>
              <w:widowControl/>
              <w:rPr>
                <w:rFonts w:cs="Arial"/>
                <w:sz w:val="22"/>
                <w:szCs w:val="22"/>
              </w:rPr>
            </w:pPr>
            <w:r w:rsidRPr="007E3B0C">
              <w:rPr>
                <w:rFonts w:cs="Arial"/>
                <w:sz w:val="22"/>
                <w:szCs w:val="22"/>
              </w:rPr>
              <w:t>*</w:t>
            </w:r>
            <w:r w:rsidRPr="007E3B0C">
              <w:rPr>
                <w:rFonts w:cs="Arial"/>
                <w:sz w:val="22"/>
                <w:szCs w:val="22"/>
              </w:rPr>
              <w:tab/>
              <w:t>*</w:t>
            </w:r>
            <w:r w:rsidRPr="007E3B0C">
              <w:rPr>
                <w:rFonts w:cs="Arial"/>
                <w:sz w:val="22"/>
                <w:szCs w:val="22"/>
              </w:rPr>
              <w:tab/>
              <w:t>*</w:t>
            </w:r>
            <w:r w:rsidRPr="007E3B0C">
              <w:rPr>
                <w:rFonts w:cs="Arial"/>
                <w:sz w:val="22"/>
                <w:szCs w:val="22"/>
              </w:rPr>
              <w:tab/>
              <w:t>*</w:t>
            </w:r>
            <w:r w:rsidRPr="007E3B0C">
              <w:rPr>
                <w:rFonts w:cs="Arial"/>
                <w:sz w:val="22"/>
                <w:szCs w:val="22"/>
              </w:rPr>
              <w:tab/>
              <w:t>*</w:t>
            </w:r>
          </w:p>
          <w:p w14:paraId="4E2A14B7" w14:textId="44325532" w:rsidR="007E3B0C" w:rsidRPr="00447474" w:rsidRDefault="007E3B0C" w:rsidP="0034163E">
            <w:pPr>
              <w:widowControl/>
              <w:rPr>
                <w:rFonts w:cs="Arial"/>
                <w:sz w:val="22"/>
                <w:szCs w:val="22"/>
              </w:rPr>
            </w:pPr>
          </w:p>
        </w:tc>
        <w:tc>
          <w:tcPr>
            <w:tcW w:w="1316" w:type="dxa"/>
          </w:tcPr>
          <w:p w14:paraId="3F6981EE" w14:textId="77777777" w:rsidR="005B5FE6" w:rsidRPr="00447474" w:rsidRDefault="005B5FE6" w:rsidP="00F10079">
            <w:pPr>
              <w:widowControl/>
              <w:rPr>
                <w:rFonts w:cs="Arial"/>
                <w:sz w:val="22"/>
                <w:szCs w:val="22"/>
              </w:rPr>
            </w:pPr>
          </w:p>
        </w:tc>
        <w:tc>
          <w:tcPr>
            <w:tcW w:w="1394" w:type="dxa"/>
          </w:tcPr>
          <w:p w14:paraId="4DAA4BF2" w14:textId="77777777" w:rsidR="005B5FE6" w:rsidRPr="00447474" w:rsidRDefault="005B5FE6" w:rsidP="00F10079">
            <w:pPr>
              <w:widowControl/>
              <w:rPr>
                <w:rFonts w:cs="Arial"/>
                <w:sz w:val="22"/>
                <w:szCs w:val="22"/>
              </w:rPr>
            </w:pPr>
          </w:p>
        </w:tc>
        <w:tc>
          <w:tcPr>
            <w:tcW w:w="1553" w:type="dxa"/>
          </w:tcPr>
          <w:p w14:paraId="19305D81" w14:textId="77777777" w:rsidR="005B5FE6" w:rsidRPr="00447474" w:rsidRDefault="005B5FE6" w:rsidP="00F10079">
            <w:pPr>
              <w:widowControl/>
              <w:rPr>
                <w:rFonts w:cs="Arial"/>
                <w:sz w:val="22"/>
                <w:szCs w:val="22"/>
              </w:rPr>
            </w:pPr>
          </w:p>
        </w:tc>
      </w:tr>
      <w:tr w:rsidR="00E26D7B" w:rsidRPr="00447474" w14:paraId="7918F25C" w14:textId="77777777" w:rsidTr="00521466">
        <w:trPr>
          <w:jc w:val="center"/>
        </w:trPr>
        <w:tc>
          <w:tcPr>
            <w:tcW w:w="1777" w:type="dxa"/>
          </w:tcPr>
          <w:p w14:paraId="30BF2E62" w14:textId="11525C0F" w:rsidR="00E26D7B" w:rsidRPr="00447474" w:rsidRDefault="00E26D7B" w:rsidP="00E26D7B">
            <w:pPr>
              <w:widowControl/>
              <w:rPr>
                <w:rFonts w:cs="Arial"/>
                <w:sz w:val="22"/>
                <w:szCs w:val="22"/>
              </w:rPr>
            </w:pPr>
            <w:r w:rsidRPr="00447474">
              <w:rPr>
                <w:rFonts w:cs="Arial"/>
                <w:sz w:val="22"/>
                <w:szCs w:val="22"/>
              </w:rPr>
              <w:t>§</w:t>
            </w:r>
            <w:r w:rsidR="004605E7">
              <w:rPr>
                <w:rFonts w:cs="Arial"/>
                <w:sz w:val="22"/>
                <w:szCs w:val="22"/>
              </w:rPr>
              <w:t xml:space="preserve"> </w:t>
            </w:r>
            <w:r w:rsidRPr="00447474">
              <w:rPr>
                <w:rFonts w:cs="Arial"/>
                <w:sz w:val="22"/>
                <w:szCs w:val="22"/>
              </w:rPr>
              <w:t>20.2201(a)(2)</w:t>
            </w:r>
          </w:p>
          <w:p w14:paraId="556DAB9B" w14:textId="4DF45073" w:rsidR="00E26D7B" w:rsidRPr="00447474" w:rsidRDefault="00E26D7B" w:rsidP="00E26D7B">
            <w:pPr>
              <w:widowControl/>
              <w:rPr>
                <w:rFonts w:cs="Arial"/>
                <w:sz w:val="22"/>
                <w:szCs w:val="22"/>
              </w:rPr>
            </w:pPr>
            <w:r w:rsidRPr="00447474">
              <w:rPr>
                <w:rFonts w:cs="Arial"/>
                <w:sz w:val="22"/>
                <w:szCs w:val="22"/>
              </w:rPr>
              <w:t>(ii)</w:t>
            </w:r>
          </w:p>
        </w:tc>
        <w:tc>
          <w:tcPr>
            <w:tcW w:w="1890" w:type="dxa"/>
          </w:tcPr>
          <w:p w14:paraId="6B5D377E" w14:textId="13F4C186" w:rsidR="00E26D7B" w:rsidRPr="00447474" w:rsidRDefault="00F377E7" w:rsidP="00E26D7B">
            <w:pPr>
              <w:widowControl/>
              <w:rPr>
                <w:rFonts w:cs="Arial"/>
                <w:sz w:val="22"/>
                <w:szCs w:val="22"/>
              </w:rPr>
            </w:pPr>
            <w:r w:rsidRPr="00F377E7">
              <w:rPr>
                <w:rFonts w:cs="Arial"/>
                <w:sz w:val="22"/>
                <w:szCs w:val="22"/>
              </w:rPr>
              <w:t xml:space="preserve">Reports of theft or loss of </w:t>
            </w:r>
            <w:r w:rsidRPr="00F377E7">
              <w:rPr>
                <w:rFonts w:cs="Arial"/>
                <w:sz w:val="22"/>
                <w:szCs w:val="22"/>
              </w:rPr>
              <w:lastRenderedPageBreak/>
              <w:t>licensed material</w:t>
            </w:r>
          </w:p>
        </w:tc>
        <w:tc>
          <w:tcPr>
            <w:tcW w:w="1080" w:type="dxa"/>
          </w:tcPr>
          <w:p w14:paraId="7226C2F9" w14:textId="77777777" w:rsidR="00E26D7B" w:rsidRPr="00447474" w:rsidRDefault="00E26D7B" w:rsidP="00E26D7B">
            <w:pPr>
              <w:widowControl/>
              <w:rPr>
                <w:rFonts w:cs="Arial"/>
                <w:sz w:val="22"/>
                <w:szCs w:val="22"/>
              </w:rPr>
            </w:pPr>
          </w:p>
        </w:tc>
        <w:tc>
          <w:tcPr>
            <w:tcW w:w="1890" w:type="dxa"/>
          </w:tcPr>
          <w:p w14:paraId="79F7091C" w14:textId="77777777" w:rsidR="00E26D7B" w:rsidRDefault="00E26D7B" w:rsidP="00E26D7B">
            <w:pPr>
              <w:widowControl/>
              <w:jc w:val="center"/>
              <w:rPr>
                <w:rFonts w:cs="Arial"/>
                <w:sz w:val="22"/>
                <w:szCs w:val="22"/>
              </w:rPr>
            </w:pPr>
            <w:r w:rsidRPr="00447474">
              <w:rPr>
                <w:rFonts w:cs="Arial"/>
                <w:sz w:val="22"/>
                <w:szCs w:val="22"/>
              </w:rPr>
              <w:t>C</w:t>
            </w:r>
          </w:p>
          <w:p w14:paraId="59B1EC00" w14:textId="77777777" w:rsidR="00B81E56" w:rsidRDefault="00B81E56" w:rsidP="00E26D7B">
            <w:pPr>
              <w:widowControl/>
              <w:jc w:val="center"/>
              <w:rPr>
                <w:rFonts w:cs="Arial"/>
                <w:sz w:val="22"/>
                <w:szCs w:val="22"/>
              </w:rPr>
            </w:pPr>
          </w:p>
          <w:p w14:paraId="5412C15E" w14:textId="0DFEE603" w:rsidR="00B81E56" w:rsidRPr="00447474" w:rsidRDefault="00B81E56" w:rsidP="00E26D7B">
            <w:pPr>
              <w:widowControl/>
              <w:jc w:val="center"/>
              <w:rPr>
                <w:rFonts w:cs="Arial"/>
                <w:sz w:val="22"/>
                <w:szCs w:val="22"/>
              </w:rPr>
            </w:pPr>
            <w:r>
              <w:rPr>
                <w:rFonts w:cs="Arial"/>
                <w:sz w:val="22"/>
                <w:szCs w:val="22"/>
              </w:rPr>
              <w:lastRenderedPageBreak/>
              <w:t xml:space="preserve">Reviewer note:  these </w:t>
            </w:r>
            <w:r>
              <w:rPr>
                <w:rFonts w:cs="Arial"/>
                <w:sz w:val="22"/>
                <w:szCs w:val="22"/>
              </w:rPr>
              <w:t>reports</w:t>
            </w:r>
            <w:r>
              <w:rPr>
                <w:rFonts w:cs="Arial"/>
                <w:sz w:val="22"/>
                <w:szCs w:val="22"/>
              </w:rPr>
              <w:t xml:space="preserve"> should go to the Agreement State agency.</w:t>
            </w:r>
          </w:p>
        </w:tc>
        <w:tc>
          <w:tcPr>
            <w:tcW w:w="3477" w:type="dxa"/>
          </w:tcPr>
          <w:p w14:paraId="0B052C47" w14:textId="08799D83" w:rsidR="00F377E7" w:rsidRPr="00F377E7" w:rsidRDefault="00F377E7" w:rsidP="00F377E7">
            <w:pPr>
              <w:widowControl/>
              <w:rPr>
                <w:rFonts w:cs="Arial"/>
                <w:sz w:val="22"/>
                <w:szCs w:val="22"/>
              </w:rPr>
            </w:pPr>
            <w:r w:rsidRPr="00447474">
              <w:rPr>
                <w:rFonts w:cs="Arial"/>
                <w:sz w:val="22"/>
                <w:szCs w:val="22"/>
              </w:rPr>
              <w:lastRenderedPageBreak/>
              <w:t>Revised</w:t>
            </w:r>
            <w:r w:rsidRPr="00F377E7">
              <w:rPr>
                <w:rFonts w:cs="Arial"/>
                <w:sz w:val="22"/>
                <w:szCs w:val="22"/>
              </w:rPr>
              <w:t xml:space="preserve"> to read as follows: </w:t>
            </w:r>
          </w:p>
          <w:p w14:paraId="60805238" w14:textId="77777777" w:rsidR="00F377E7" w:rsidRPr="00F377E7" w:rsidRDefault="00F377E7" w:rsidP="00F377E7">
            <w:pPr>
              <w:widowControl/>
              <w:rPr>
                <w:rFonts w:cs="Arial"/>
                <w:b/>
                <w:sz w:val="22"/>
                <w:szCs w:val="22"/>
              </w:rPr>
            </w:pPr>
          </w:p>
          <w:p w14:paraId="296F611C" w14:textId="77777777" w:rsidR="00F377E7" w:rsidRPr="00F377E7" w:rsidRDefault="00F377E7" w:rsidP="00F377E7">
            <w:pPr>
              <w:widowControl/>
              <w:rPr>
                <w:rFonts w:cs="Arial"/>
                <w:sz w:val="22"/>
                <w:szCs w:val="22"/>
              </w:rPr>
            </w:pPr>
            <w:r w:rsidRPr="00F377E7">
              <w:rPr>
                <w:rFonts w:cs="Arial"/>
                <w:sz w:val="22"/>
                <w:szCs w:val="22"/>
              </w:rPr>
              <w:lastRenderedPageBreak/>
              <w:tab/>
              <w:t>(a) *</w:t>
            </w:r>
            <w:r w:rsidRPr="00F377E7">
              <w:rPr>
                <w:rFonts w:cs="Arial"/>
                <w:sz w:val="22"/>
                <w:szCs w:val="22"/>
              </w:rPr>
              <w:tab/>
              <w:t xml:space="preserve">  *</w:t>
            </w:r>
            <w:r w:rsidRPr="00F377E7">
              <w:rPr>
                <w:rFonts w:cs="Arial"/>
                <w:sz w:val="22"/>
                <w:szCs w:val="22"/>
              </w:rPr>
              <w:tab/>
              <w:t>*</w:t>
            </w:r>
          </w:p>
          <w:p w14:paraId="30ED45DD" w14:textId="77777777" w:rsidR="00F377E7" w:rsidRPr="00F377E7" w:rsidRDefault="00F377E7" w:rsidP="00F377E7">
            <w:pPr>
              <w:widowControl/>
              <w:rPr>
                <w:rFonts w:cs="Arial"/>
                <w:sz w:val="22"/>
                <w:szCs w:val="22"/>
              </w:rPr>
            </w:pPr>
            <w:r w:rsidRPr="00F377E7">
              <w:rPr>
                <w:rFonts w:cs="Arial"/>
                <w:sz w:val="22"/>
                <w:szCs w:val="22"/>
              </w:rPr>
              <w:tab/>
              <w:t>(2) *</w:t>
            </w:r>
            <w:r w:rsidRPr="00F377E7">
              <w:rPr>
                <w:rFonts w:cs="Arial"/>
                <w:sz w:val="22"/>
                <w:szCs w:val="22"/>
              </w:rPr>
              <w:tab/>
              <w:t xml:space="preserve">  *</w:t>
            </w:r>
            <w:r w:rsidRPr="00F377E7">
              <w:rPr>
                <w:rFonts w:cs="Arial"/>
                <w:sz w:val="22"/>
                <w:szCs w:val="22"/>
              </w:rPr>
              <w:tab/>
              <w:t>*</w:t>
            </w:r>
          </w:p>
          <w:p w14:paraId="199E0F32" w14:textId="77777777" w:rsidR="00F377E7" w:rsidRPr="00F377E7" w:rsidRDefault="00F377E7" w:rsidP="00F377E7">
            <w:pPr>
              <w:widowControl/>
              <w:rPr>
                <w:rFonts w:cs="Arial"/>
                <w:sz w:val="22"/>
                <w:szCs w:val="22"/>
              </w:rPr>
            </w:pPr>
            <w:r w:rsidRPr="00F377E7">
              <w:rPr>
                <w:rFonts w:cs="Arial"/>
                <w:sz w:val="22"/>
                <w:szCs w:val="22"/>
              </w:rPr>
              <w:t>(ii) All other licensees shall make reports by telephone to the NRC Headquarters Operations Center at the numbers specified in appendix A to part 73 of this chapter.</w:t>
            </w:r>
          </w:p>
          <w:p w14:paraId="6E91172D" w14:textId="5FB9B7D2" w:rsidR="00E26D7B" w:rsidRPr="00447474" w:rsidRDefault="00F377E7" w:rsidP="00F377E7">
            <w:pPr>
              <w:widowControl/>
              <w:rPr>
                <w:rFonts w:cs="Arial"/>
                <w:sz w:val="22"/>
                <w:szCs w:val="22"/>
              </w:rPr>
            </w:pPr>
            <w:r w:rsidRPr="00447474">
              <w:rPr>
                <w:rFonts w:cs="Arial"/>
                <w:sz w:val="22"/>
                <w:szCs w:val="22"/>
              </w:rPr>
              <w:t>*</w:t>
            </w:r>
            <w:r w:rsidRPr="00447474">
              <w:rPr>
                <w:rFonts w:cs="Arial"/>
                <w:sz w:val="22"/>
                <w:szCs w:val="22"/>
              </w:rPr>
              <w:tab/>
              <w:t>*</w:t>
            </w:r>
            <w:r w:rsidRPr="00447474">
              <w:rPr>
                <w:rFonts w:cs="Arial"/>
                <w:sz w:val="22"/>
                <w:szCs w:val="22"/>
              </w:rPr>
              <w:tab/>
              <w:t>*</w:t>
            </w:r>
            <w:r w:rsidRPr="00447474">
              <w:rPr>
                <w:rFonts w:cs="Arial"/>
                <w:sz w:val="22"/>
                <w:szCs w:val="22"/>
              </w:rPr>
              <w:tab/>
              <w:t>*</w:t>
            </w:r>
            <w:r w:rsidRPr="00447474">
              <w:rPr>
                <w:rFonts w:cs="Arial"/>
                <w:sz w:val="22"/>
                <w:szCs w:val="22"/>
              </w:rPr>
              <w:tab/>
            </w:r>
          </w:p>
        </w:tc>
        <w:tc>
          <w:tcPr>
            <w:tcW w:w="1316" w:type="dxa"/>
          </w:tcPr>
          <w:p w14:paraId="4F3305FE" w14:textId="77777777" w:rsidR="00E26D7B" w:rsidRPr="00447474" w:rsidRDefault="00E26D7B" w:rsidP="00E26D7B">
            <w:pPr>
              <w:widowControl/>
              <w:rPr>
                <w:rFonts w:cs="Arial"/>
                <w:sz w:val="22"/>
                <w:szCs w:val="22"/>
              </w:rPr>
            </w:pPr>
          </w:p>
        </w:tc>
        <w:tc>
          <w:tcPr>
            <w:tcW w:w="1394" w:type="dxa"/>
          </w:tcPr>
          <w:p w14:paraId="7379C9CC" w14:textId="77777777" w:rsidR="00E26D7B" w:rsidRPr="00447474" w:rsidRDefault="00E26D7B" w:rsidP="00E26D7B">
            <w:pPr>
              <w:widowControl/>
              <w:rPr>
                <w:rFonts w:cs="Arial"/>
                <w:sz w:val="22"/>
                <w:szCs w:val="22"/>
              </w:rPr>
            </w:pPr>
          </w:p>
        </w:tc>
        <w:tc>
          <w:tcPr>
            <w:tcW w:w="1553" w:type="dxa"/>
          </w:tcPr>
          <w:p w14:paraId="223F7FDC" w14:textId="77777777" w:rsidR="00E26D7B" w:rsidRPr="00447474" w:rsidRDefault="00E26D7B" w:rsidP="00E26D7B">
            <w:pPr>
              <w:widowControl/>
              <w:rPr>
                <w:rFonts w:cs="Arial"/>
                <w:sz w:val="22"/>
                <w:szCs w:val="22"/>
              </w:rPr>
            </w:pPr>
          </w:p>
        </w:tc>
      </w:tr>
      <w:tr w:rsidR="00BF6E2F" w:rsidRPr="00447474" w14:paraId="4544DDFB" w14:textId="77777777" w:rsidTr="00521466">
        <w:trPr>
          <w:jc w:val="center"/>
        </w:trPr>
        <w:tc>
          <w:tcPr>
            <w:tcW w:w="1777" w:type="dxa"/>
          </w:tcPr>
          <w:p w14:paraId="4AD818CE" w14:textId="515B516C" w:rsidR="00BF6E2F" w:rsidRPr="00447474" w:rsidRDefault="00BF6E2F" w:rsidP="00E26D7B">
            <w:pPr>
              <w:widowControl/>
              <w:rPr>
                <w:rFonts w:cs="Arial"/>
                <w:sz w:val="22"/>
                <w:szCs w:val="22"/>
              </w:rPr>
            </w:pPr>
            <w:r w:rsidRPr="00447474">
              <w:rPr>
                <w:rFonts w:cs="Arial"/>
                <w:sz w:val="22"/>
                <w:szCs w:val="22"/>
              </w:rPr>
              <w:t>§ 20.2202(d)(2)</w:t>
            </w:r>
          </w:p>
        </w:tc>
        <w:tc>
          <w:tcPr>
            <w:tcW w:w="1890" w:type="dxa"/>
          </w:tcPr>
          <w:p w14:paraId="5F3C6E5A" w14:textId="28B88291" w:rsidR="00BF6E2F" w:rsidRPr="00447474" w:rsidRDefault="00BF6E2F" w:rsidP="00E26D7B">
            <w:pPr>
              <w:widowControl/>
              <w:rPr>
                <w:rFonts w:eastAsia="Calibri" w:cs="Arial"/>
                <w:bCs/>
                <w:sz w:val="22"/>
                <w:szCs w:val="22"/>
              </w:rPr>
            </w:pPr>
            <w:r w:rsidRPr="00447474">
              <w:rPr>
                <w:rFonts w:eastAsia="Calibri" w:cs="Arial"/>
                <w:bCs/>
                <w:sz w:val="22"/>
                <w:szCs w:val="22"/>
              </w:rPr>
              <w:t>Notification of incidents</w:t>
            </w:r>
          </w:p>
        </w:tc>
        <w:tc>
          <w:tcPr>
            <w:tcW w:w="1080" w:type="dxa"/>
          </w:tcPr>
          <w:p w14:paraId="2C625288" w14:textId="77777777" w:rsidR="00BF6E2F" w:rsidRPr="00447474" w:rsidRDefault="00BF6E2F" w:rsidP="00E26D7B">
            <w:pPr>
              <w:widowControl/>
              <w:rPr>
                <w:rFonts w:cs="Arial"/>
                <w:sz w:val="22"/>
                <w:szCs w:val="22"/>
              </w:rPr>
            </w:pPr>
          </w:p>
        </w:tc>
        <w:tc>
          <w:tcPr>
            <w:tcW w:w="1890" w:type="dxa"/>
          </w:tcPr>
          <w:p w14:paraId="4D7EA323" w14:textId="77777777" w:rsidR="00BF6E2F" w:rsidRDefault="00BF6E2F" w:rsidP="00E26D7B">
            <w:pPr>
              <w:widowControl/>
              <w:jc w:val="center"/>
              <w:rPr>
                <w:rFonts w:cs="Arial"/>
                <w:sz w:val="22"/>
                <w:szCs w:val="22"/>
              </w:rPr>
            </w:pPr>
            <w:r w:rsidRPr="00447474">
              <w:rPr>
                <w:rFonts w:cs="Arial"/>
                <w:sz w:val="22"/>
                <w:szCs w:val="22"/>
              </w:rPr>
              <w:t>C</w:t>
            </w:r>
          </w:p>
          <w:p w14:paraId="15B62FFE" w14:textId="77777777" w:rsidR="00B81E56" w:rsidRDefault="00B81E56" w:rsidP="00E26D7B">
            <w:pPr>
              <w:widowControl/>
              <w:jc w:val="center"/>
              <w:rPr>
                <w:rFonts w:cs="Arial"/>
                <w:sz w:val="22"/>
                <w:szCs w:val="22"/>
              </w:rPr>
            </w:pPr>
          </w:p>
          <w:p w14:paraId="095BF360" w14:textId="77777777" w:rsidR="00B81E56" w:rsidRDefault="00B81E56" w:rsidP="00B81E56">
            <w:pPr>
              <w:widowControl/>
              <w:jc w:val="center"/>
              <w:rPr>
                <w:rFonts w:cs="Arial"/>
                <w:sz w:val="22"/>
                <w:szCs w:val="22"/>
              </w:rPr>
            </w:pPr>
          </w:p>
          <w:p w14:paraId="5304EB18" w14:textId="27946405" w:rsidR="00B81E56" w:rsidRPr="00447474" w:rsidRDefault="00B81E56" w:rsidP="00B81E56">
            <w:pPr>
              <w:widowControl/>
              <w:jc w:val="center"/>
              <w:rPr>
                <w:rFonts w:cs="Arial"/>
                <w:sz w:val="22"/>
                <w:szCs w:val="22"/>
              </w:rPr>
            </w:pPr>
            <w:r>
              <w:rPr>
                <w:rFonts w:cs="Arial"/>
                <w:sz w:val="22"/>
                <w:szCs w:val="22"/>
              </w:rPr>
              <w:t>Reviewer note:  these reports should go to the Agreement State agency.</w:t>
            </w:r>
          </w:p>
        </w:tc>
        <w:tc>
          <w:tcPr>
            <w:tcW w:w="3477" w:type="dxa"/>
          </w:tcPr>
          <w:p w14:paraId="1FFD103A" w14:textId="77777777" w:rsidR="00BF6E2F" w:rsidRPr="00447474" w:rsidRDefault="00F377E7" w:rsidP="00E26D7B">
            <w:pPr>
              <w:widowControl/>
              <w:rPr>
                <w:rFonts w:cs="Arial"/>
                <w:sz w:val="22"/>
                <w:szCs w:val="22"/>
              </w:rPr>
            </w:pPr>
            <w:r w:rsidRPr="00447474">
              <w:rPr>
                <w:rFonts w:cs="Arial"/>
                <w:sz w:val="22"/>
                <w:szCs w:val="22"/>
              </w:rPr>
              <w:t>Revised to read as follows:</w:t>
            </w:r>
          </w:p>
          <w:p w14:paraId="021566F7" w14:textId="77777777" w:rsidR="00F377E7" w:rsidRPr="00447474" w:rsidRDefault="00F377E7" w:rsidP="00E26D7B">
            <w:pPr>
              <w:widowControl/>
              <w:rPr>
                <w:rFonts w:cs="Arial"/>
                <w:sz w:val="22"/>
                <w:szCs w:val="22"/>
              </w:rPr>
            </w:pPr>
          </w:p>
          <w:p w14:paraId="3FA7E9B7" w14:textId="77777777" w:rsidR="00F377E7" w:rsidRPr="00F377E7" w:rsidRDefault="00F377E7" w:rsidP="00F377E7">
            <w:pPr>
              <w:widowControl/>
              <w:rPr>
                <w:rFonts w:cs="Arial"/>
                <w:sz w:val="22"/>
                <w:szCs w:val="22"/>
              </w:rPr>
            </w:pPr>
            <w:r w:rsidRPr="00F377E7">
              <w:rPr>
                <w:rFonts w:cs="Arial"/>
                <w:sz w:val="22"/>
                <w:szCs w:val="22"/>
              </w:rPr>
              <w:tab/>
              <w:t>(d) *</w:t>
            </w:r>
            <w:r w:rsidRPr="00F377E7">
              <w:rPr>
                <w:rFonts w:cs="Arial"/>
                <w:sz w:val="22"/>
                <w:szCs w:val="22"/>
              </w:rPr>
              <w:tab/>
              <w:t xml:space="preserve">  *</w:t>
            </w:r>
            <w:r w:rsidRPr="00F377E7">
              <w:rPr>
                <w:rFonts w:cs="Arial"/>
                <w:sz w:val="22"/>
                <w:szCs w:val="22"/>
              </w:rPr>
              <w:tab/>
              <w:t>*</w:t>
            </w:r>
          </w:p>
          <w:p w14:paraId="27BDEADF" w14:textId="77777777" w:rsidR="00F377E7" w:rsidRPr="00F377E7" w:rsidRDefault="00F377E7" w:rsidP="00F377E7">
            <w:pPr>
              <w:widowControl/>
              <w:rPr>
                <w:rFonts w:cs="Arial"/>
                <w:sz w:val="22"/>
                <w:szCs w:val="22"/>
              </w:rPr>
            </w:pPr>
            <w:r w:rsidRPr="00F377E7">
              <w:rPr>
                <w:rFonts w:cs="Arial"/>
                <w:sz w:val="22"/>
                <w:szCs w:val="22"/>
              </w:rPr>
              <w:t>(2) All other licensees shall make the reports required by paragraphs (a) and (b) of this section by telephone to the NRC Headquarters Operations Center at the numbers specified in appendix A to part 73 of this chapter.</w:t>
            </w:r>
          </w:p>
          <w:p w14:paraId="3BE83B3D" w14:textId="77777777" w:rsidR="00F377E7" w:rsidRPr="00F377E7" w:rsidRDefault="00F377E7" w:rsidP="00F377E7">
            <w:pPr>
              <w:widowControl/>
              <w:rPr>
                <w:rFonts w:cs="Arial"/>
                <w:sz w:val="22"/>
                <w:szCs w:val="22"/>
              </w:rPr>
            </w:pPr>
            <w:r w:rsidRPr="00F377E7">
              <w:rPr>
                <w:rFonts w:cs="Arial"/>
                <w:sz w:val="22"/>
                <w:szCs w:val="22"/>
              </w:rPr>
              <w:t>*</w:t>
            </w:r>
            <w:r w:rsidRPr="00F377E7">
              <w:rPr>
                <w:rFonts w:cs="Arial"/>
                <w:sz w:val="22"/>
                <w:szCs w:val="22"/>
              </w:rPr>
              <w:tab/>
              <w:t>*</w:t>
            </w:r>
            <w:r w:rsidRPr="00F377E7">
              <w:rPr>
                <w:rFonts w:cs="Arial"/>
                <w:sz w:val="22"/>
                <w:szCs w:val="22"/>
              </w:rPr>
              <w:tab/>
              <w:t>*</w:t>
            </w:r>
            <w:r w:rsidRPr="00F377E7">
              <w:rPr>
                <w:rFonts w:cs="Arial"/>
                <w:sz w:val="22"/>
                <w:szCs w:val="22"/>
              </w:rPr>
              <w:tab/>
              <w:t>*</w:t>
            </w:r>
            <w:r w:rsidRPr="00F377E7">
              <w:rPr>
                <w:rFonts w:cs="Arial"/>
                <w:sz w:val="22"/>
                <w:szCs w:val="22"/>
              </w:rPr>
              <w:tab/>
              <w:t>*</w:t>
            </w:r>
          </w:p>
          <w:p w14:paraId="7EBBE0B1" w14:textId="4A643A17" w:rsidR="00F377E7" w:rsidRPr="00447474" w:rsidRDefault="00F377E7" w:rsidP="00E26D7B">
            <w:pPr>
              <w:widowControl/>
              <w:rPr>
                <w:rFonts w:cs="Arial"/>
                <w:sz w:val="22"/>
                <w:szCs w:val="22"/>
              </w:rPr>
            </w:pPr>
          </w:p>
        </w:tc>
        <w:tc>
          <w:tcPr>
            <w:tcW w:w="1316" w:type="dxa"/>
          </w:tcPr>
          <w:p w14:paraId="08A7D280" w14:textId="77777777" w:rsidR="00BF6E2F" w:rsidRPr="00447474" w:rsidRDefault="00BF6E2F" w:rsidP="00E26D7B">
            <w:pPr>
              <w:widowControl/>
              <w:rPr>
                <w:rFonts w:cs="Arial"/>
                <w:sz w:val="22"/>
                <w:szCs w:val="22"/>
              </w:rPr>
            </w:pPr>
          </w:p>
        </w:tc>
        <w:tc>
          <w:tcPr>
            <w:tcW w:w="1394" w:type="dxa"/>
          </w:tcPr>
          <w:p w14:paraId="29433711" w14:textId="77777777" w:rsidR="00BF6E2F" w:rsidRPr="00447474" w:rsidRDefault="00BF6E2F" w:rsidP="00E26D7B">
            <w:pPr>
              <w:widowControl/>
              <w:rPr>
                <w:rFonts w:cs="Arial"/>
                <w:sz w:val="22"/>
                <w:szCs w:val="22"/>
              </w:rPr>
            </w:pPr>
          </w:p>
        </w:tc>
        <w:tc>
          <w:tcPr>
            <w:tcW w:w="1553" w:type="dxa"/>
          </w:tcPr>
          <w:p w14:paraId="12A4545B" w14:textId="77777777" w:rsidR="00BF6E2F" w:rsidRPr="00447474" w:rsidRDefault="00BF6E2F" w:rsidP="00E26D7B">
            <w:pPr>
              <w:widowControl/>
              <w:rPr>
                <w:rFonts w:cs="Arial"/>
                <w:sz w:val="22"/>
                <w:szCs w:val="22"/>
              </w:rPr>
            </w:pPr>
          </w:p>
        </w:tc>
      </w:tr>
      <w:tr w:rsidR="009348AA" w:rsidRPr="00447474" w14:paraId="3BD4F084" w14:textId="77777777" w:rsidTr="00521466">
        <w:trPr>
          <w:jc w:val="center"/>
        </w:trPr>
        <w:tc>
          <w:tcPr>
            <w:tcW w:w="1777" w:type="dxa"/>
          </w:tcPr>
          <w:p w14:paraId="5C19A517" w14:textId="6D3B76A7" w:rsidR="009348AA" w:rsidRPr="00447474" w:rsidRDefault="009348AA" w:rsidP="009348AA">
            <w:pPr>
              <w:widowControl/>
              <w:rPr>
                <w:rFonts w:cs="Arial"/>
                <w:sz w:val="22"/>
                <w:szCs w:val="22"/>
              </w:rPr>
            </w:pPr>
            <w:r w:rsidRPr="00447474">
              <w:rPr>
                <w:rFonts w:cs="Arial"/>
                <w:sz w:val="22"/>
                <w:szCs w:val="22"/>
              </w:rPr>
              <w:t>Appendix D to Part 20</w:t>
            </w:r>
          </w:p>
        </w:tc>
        <w:tc>
          <w:tcPr>
            <w:tcW w:w="1890" w:type="dxa"/>
          </w:tcPr>
          <w:p w14:paraId="5EDF5685" w14:textId="139E949B" w:rsidR="009348AA" w:rsidRPr="00447474" w:rsidRDefault="009348AA" w:rsidP="009348AA">
            <w:pPr>
              <w:widowControl/>
              <w:rPr>
                <w:rFonts w:eastAsia="Calibri" w:cs="Arial"/>
                <w:bCs/>
                <w:sz w:val="22"/>
                <w:szCs w:val="22"/>
              </w:rPr>
            </w:pPr>
            <w:r w:rsidRPr="00447474">
              <w:rPr>
                <w:rFonts w:cs="Arial"/>
                <w:color w:val="000000"/>
                <w:sz w:val="22"/>
                <w:szCs w:val="22"/>
              </w:rPr>
              <w:t>United States Nuclear Regulatory Commission Offices</w:t>
            </w:r>
          </w:p>
        </w:tc>
        <w:tc>
          <w:tcPr>
            <w:tcW w:w="1080" w:type="dxa"/>
          </w:tcPr>
          <w:p w14:paraId="39070D20" w14:textId="77777777" w:rsidR="009348AA" w:rsidRPr="00447474" w:rsidRDefault="009348AA" w:rsidP="009348AA">
            <w:pPr>
              <w:widowControl/>
              <w:rPr>
                <w:rFonts w:cs="Arial"/>
                <w:sz w:val="22"/>
                <w:szCs w:val="22"/>
              </w:rPr>
            </w:pPr>
          </w:p>
        </w:tc>
        <w:tc>
          <w:tcPr>
            <w:tcW w:w="1890" w:type="dxa"/>
          </w:tcPr>
          <w:p w14:paraId="5E8F522D" w14:textId="45B7AFC3"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3B50621D" w14:textId="3D93EAFC" w:rsidR="009348AA" w:rsidRPr="00447474" w:rsidRDefault="009348AA" w:rsidP="009348AA">
            <w:pPr>
              <w:widowControl/>
              <w:rPr>
                <w:rFonts w:cs="Arial"/>
                <w:sz w:val="22"/>
                <w:szCs w:val="22"/>
              </w:rPr>
            </w:pPr>
            <w:r w:rsidRPr="00447474">
              <w:rPr>
                <w:rFonts w:cs="Arial"/>
                <w:bCs/>
                <w:sz w:val="22"/>
                <w:szCs w:val="22"/>
              </w:rPr>
              <w:t>In the first row of the table in appendix D to part 20, remove the title “Division of Incident Response Operations” and add in its place “Division of Preparedness and Response” and remove the email “</w:t>
            </w:r>
            <w:r w:rsidRPr="00447474">
              <w:rPr>
                <w:rFonts w:cs="Arial"/>
                <w:bCs/>
                <w:i/>
                <w:iCs/>
                <w:sz w:val="22"/>
                <w:szCs w:val="22"/>
              </w:rPr>
              <w:t>H001@nrc.gov</w:t>
            </w:r>
            <w:r w:rsidRPr="00447474">
              <w:rPr>
                <w:rFonts w:cs="Arial"/>
                <w:bCs/>
                <w:sz w:val="22"/>
                <w:szCs w:val="22"/>
              </w:rPr>
              <w:t>” and add in its place “</w:t>
            </w:r>
            <w:r w:rsidRPr="00447474">
              <w:rPr>
                <w:rFonts w:cs="Arial"/>
                <w:bCs/>
                <w:i/>
                <w:iCs/>
                <w:sz w:val="22"/>
                <w:szCs w:val="22"/>
              </w:rPr>
              <w:t>Hoo.Hoc@nrc.gov</w:t>
            </w:r>
            <w:r w:rsidRPr="00447474">
              <w:rPr>
                <w:rFonts w:cs="Arial"/>
                <w:bCs/>
                <w:sz w:val="22"/>
                <w:szCs w:val="22"/>
              </w:rPr>
              <w:t>”.</w:t>
            </w:r>
          </w:p>
        </w:tc>
        <w:tc>
          <w:tcPr>
            <w:tcW w:w="1316" w:type="dxa"/>
          </w:tcPr>
          <w:p w14:paraId="15D0BD3E" w14:textId="5861F301" w:rsidR="009348AA" w:rsidRPr="00447474" w:rsidRDefault="00CA30F8" w:rsidP="009348AA">
            <w:pPr>
              <w:widowControl/>
              <w:rPr>
                <w:rFonts w:cs="Arial"/>
                <w:sz w:val="22"/>
                <w:szCs w:val="22"/>
              </w:rPr>
            </w:pPr>
            <w:r>
              <w:rPr>
                <w:rFonts w:cs="Arial"/>
                <w:sz w:val="22"/>
                <w:szCs w:val="22"/>
              </w:rPr>
              <w:t>NA</w:t>
            </w:r>
          </w:p>
        </w:tc>
        <w:tc>
          <w:tcPr>
            <w:tcW w:w="1394" w:type="dxa"/>
          </w:tcPr>
          <w:p w14:paraId="03F8AAAD" w14:textId="77777777" w:rsidR="009348AA" w:rsidRPr="00447474" w:rsidRDefault="009348AA" w:rsidP="009348AA">
            <w:pPr>
              <w:widowControl/>
              <w:rPr>
                <w:rFonts w:cs="Arial"/>
                <w:sz w:val="22"/>
                <w:szCs w:val="22"/>
              </w:rPr>
            </w:pPr>
          </w:p>
        </w:tc>
        <w:tc>
          <w:tcPr>
            <w:tcW w:w="1553" w:type="dxa"/>
          </w:tcPr>
          <w:p w14:paraId="75B85655" w14:textId="77777777" w:rsidR="009348AA" w:rsidRPr="00447474" w:rsidRDefault="009348AA" w:rsidP="009348AA">
            <w:pPr>
              <w:widowControl/>
              <w:rPr>
                <w:rFonts w:cs="Arial"/>
                <w:sz w:val="22"/>
                <w:szCs w:val="22"/>
              </w:rPr>
            </w:pPr>
          </w:p>
        </w:tc>
      </w:tr>
      <w:tr w:rsidR="009348AA" w:rsidRPr="00447474" w14:paraId="7300AAAB" w14:textId="77777777" w:rsidTr="00521466">
        <w:trPr>
          <w:jc w:val="center"/>
        </w:trPr>
        <w:tc>
          <w:tcPr>
            <w:tcW w:w="1777" w:type="dxa"/>
          </w:tcPr>
          <w:p w14:paraId="047F6D22" w14:textId="4DAA1D2C" w:rsidR="009348AA" w:rsidRPr="00447474" w:rsidRDefault="009348AA" w:rsidP="009348AA">
            <w:pPr>
              <w:widowControl/>
              <w:rPr>
                <w:rFonts w:cs="Arial"/>
                <w:sz w:val="22"/>
                <w:szCs w:val="22"/>
              </w:rPr>
            </w:pPr>
            <w:r w:rsidRPr="00447474">
              <w:rPr>
                <w:rFonts w:cs="Arial"/>
                <w:sz w:val="22"/>
                <w:szCs w:val="22"/>
              </w:rPr>
              <w:t>§ 30.50(c)(1)</w:t>
            </w:r>
          </w:p>
        </w:tc>
        <w:tc>
          <w:tcPr>
            <w:tcW w:w="1890" w:type="dxa"/>
          </w:tcPr>
          <w:p w14:paraId="278A6308" w14:textId="5CAEE665" w:rsidR="009348AA" w:rsidRPr="00447474" w:rsidRDefault="009348AA" w:rsidP="009348AA">
            <w:pPr>
              <w:widowControl/>
              <w:rPr>
                <w:rFonts w:eastAsia="Calibri" w:cs="Arial"/>
                <w:bCs/>
                <w:sz w:val="22"/>
                <w:szCs w:val="22"/>
              </w:rPr>
            </w:pPr>
            <w:r w:rsidRPr="00447474">
              <w:rPr>
                <w:rFonts w:eastAsia="Calibri" w:cs="Arial"/>
                <w:bCs/>
                <w:sz w:val="22"/>
                <w:szCs w:val="22"/>
              </w:rPr>
              <w:t>Reporting requirements</w:t>
            </w:r>
          </w:p>
        </w:tc>
        <w:tc>
          <w:tcPr>
            <w:tcW w:w="1080" w:type="dxa"/>
          </w:tcPr>
          <w:p w14:paraId="0305EDCC" w14:textId="77777777" w:rsidR="009348AA" w:rsidRPr="00447474" w:rsidRDefault="009348AA" w:rsidP="009348AA">
            <w:pPr>
              <w:widowControl/>
              <w:rPr>
                <w:rFonts w:cs="Arial"/>
                <w:sz w:val="22"/>
                <w:szCs w:val="22"/>
              </w:rPr>
            </w:pPr>
          </w:p>
        </w:tc>
        <w:tc>
          <w:tcPr>
            <w:tcW w:w="1890" w:type="dxa"/>
          </w:tcPr>
          <w:p w14:paraId="30DE1ACF" w14:textId="77777777" w:rsidR="009348AA" w:rsidRDefault="009348AA" w:rsidP="009348AA">
            <w:pPr>
              <w:widowControl/>
              <w:jc w:val="center"/>
              <w:rPr>
                <w:rFonts w:cs="Arial"/>
                <w:sz w:val="22"/>
                <w:szCs w:val="22"/>
              </w:rPr>
            </w:pPr>
            <w:r w:rsidRPr="00447474">
              <w:rPr>
                <w:rFonts w:cs="Arial"/>
                <w:sz w:val="22"/>
                <w:szCs w:val="22"/>
              </w:rPr>
              <w:t>C</w:t>
            </w:r>
          </w:p>
          <w:p w14:paraId="382EB205" w14:textId="77777777" w:rsidR="00B81E56" w:rsidRDefault="00B81E56" w:rsidP="009348AA">
            <w:pPr>
              <w:widowControl/>
              <w:jc w:val="center"/>
              <w:rPr>
                <w:rFonts w:cs="Arial"/>
                <w:sz w:val="22"/>
                <w:szCs w:val="22"/>
              </w:rPr>
            </w:pPr>
          </w:p>
          <w:p w14:paraId="7270344B" w14:textId="77777777" w:rsidR="00B81E56" w:rsidRDefault="00B81E56" w:rsidP="00B81E56">
            <w:pPr>
              <w:widowControl/>
              <w:jc w:val="center"/>
              <w:rPr>
                <w:rFonts w:cs="Arial"/>
                <w:sz w:val="22"/>
                <w:szCs w:val="22"/>
              </w:rPr>
            </w:pPr>
          </w:p>
          <w:p w14:paraId="15804DF4" w14:textId="55931037" w:rsidR="00B81E56" w:rsidRPr="00447474" w:rsidRDefault="00B81E56" w:rsidP="00B81E56">
            <w:pPr>
              <w:widowControl/>
              <w:jc w:val="center"/>
              <w:rPr>
                <w:rFonts w:cs="Arial"/>
                <w:sz w:val="22"/>
                <w:szCs w:val="22"/>
              </w:rPr>
            </w:pPr>
            <w:r>
              <w:rPr>
                <w:rFonts w:cs="Arial"/>
                <w:sz w:val="22"/>
                <w:szCs w:val="22"/>
              </w:rPr>
              <w:t>Reviewer note:  these reports should go to the Agreement State agency.</w:t>
            </w:r>
          </w:p>
        </w:tc>
        <w:tc>
          <w:tcPr>
            <w:tcW w:w="3477" w:type="dxa"/>
          </w:tcPr>
          <w:p w14:paraId="01CD12F5" w14:textId="1E914B28" w:rsidR="00632A07" w:rsidRPr="00447474" w:rsidRDefault="00632A07" w:rsidP="00632A07">
            <w:pPr>
              <w:widowControl/>
              <w:rPr>
                <w:rFonts w:cs="Arial"/>
                <w:sz w:val="22"/>
                <w:szCs w:val="22"/>
              </w:rPr>
            </w:pPr>
            <w:r w:rsidRPr="00447474">
              <w:rPr>
                <w:rFonts w:cs="Arial"/>
                <w:sz w:val="22"/>
                <w:szCs w:val="22"/>
              </w:rPr>
              <w:t>Revised to read as follows:</w:t>
            </w:r>
          </w:p>
          <w:p w14:paraId="10EADB0D" w14:textId="77777777" w:rsidR="00632A07" w:rsidRPr="00447474" w:rsidRDefault="00632A07" w:rsidP="00632A07">
            <w:pPr>
              <w:widowControl/>
              <w:rPr>
                <w:rFonts w:cs="Arial"/>
                <w:sz w:val="22"/>
                <w:szCs w:val="22"/>
              </w:rPr>
            </w:pPr>
          </w:p>
          <w:p w14:paraId="56FD89BC" w14:textId="335CF9E0" w:rsidR="00632A07" w:rsidRPr="00632A07" w:rsidRDefault="00632A07" w:rsidP="00632A07">
            <w:pPr>
              <w:widowControl/>
              <w:rPr>
                <w:rFonts w:cs="Arial"/>
                <w:sz w:val="22"/>
                <w:szCs w:val="22"/>
              </w:rPr>
            </w:pPr>
            <w:r w:rsidRPr="00632A07">
              <w:rPr>
                <w:rFonts w:cs="Arial"/>
                <w:sz w:val="22"/>
                <w:szCs w:val="22"/>
              </w:rPr>
              <w:t>*</w:t>
            </w:r>
            <w:r w:rsidRPr="00632A07">
              <w:rPr>
                <w:rFonts w:cs="Arial"/>
                <w:sz w:val="22"/>
                <w:szCs w:val="22"/>
              </w:rPr>
              <w:tab/>
              <w:t>*</w:t>
            </w:r>
            <w:r w:rsidRPr="00632A07">
              <w:rPr>
                <w:rFonts w:cs="Arial"/>
                <w:sz w:val="22"/>
                <w:szCs w:val="22"/>
              </w:rPr>
              <w:tab/>
              <w:t>*</w:t>
            </w:r>
            <w:r w:rsidRPr="00632A07">
              <w:rPr>
                <w:rFonts w:cs="Arial"/>
                <w:sz w:val="22"/>
                <w:szCs w:val="22"/>
              </w:rPr>
              <w:tab/>
              <w:t>*</w:t>
            </w:r>
            <w:r w:rsidRPr="00632A07">
              <w:rPr>
                <w:rFonts w:cs="Arial"/>
                <w:sz w:val="22"/>
                <w:szCs w:val="22"/>
              </w:rPr>
              <w:tab/>
              <w:t>*</w:t>
            </w:r>
          </w:p>
          <w:p w14:paraId="5799C60A" w14:textId="77777777" w:rsidR="00632A07" w:rsidRPr="00632A07" w:rsidRDefault="00632A07" w:rsidP="00632A07">
            <w:pPr>
              <w:widowControl/>
              <w:rPr>
                <w:rFonts w:cs="Arial"/>
                <w:sz w:val="22"/>
                <w:szCs w:val="22"/>
              </w:rPr>
            </w:pPr>
            <w:r w:rsidRPr="00632A07">
              <w:rPr>
                <w:rFonts w:cs="Arial"/>
                <w:sz w:val="22"/>
                <w:szCs w:val="22"/>
              </w:rPr>
              <w:tab/>
              <w:t>(c) *</w:t>
            </w:r>
            <w:r w:rsidRPr="00632A07">
              <w:rPr>
                <w:rFonts w:cs="Arial"/>
                <w:sz w:val="22"/>
                <w:szCs w:val="22"/>
              </w:rPr>
              <w:tab/>
              <w:t xml:space="preserve">  *</w:t>
            </w:r>
            <w:r w:rsidRPr="00632A07">
              <w:rPr>
                <w:rFonts w:cs="Arial"/>
                <w:sz w:val="22"/>
                <w:szCs w:val="22"/>
              </w:rPr>
              <w:tab/>
              <w:t>*</w:t>
            </w:r>
          </w:p>
          <w:p w14:paraId="414F582E" w14:textId="77777777" w:rsidR="00632A07" w:rsidRPr="00632A07" w:rsidRDefault="00632A07" w:rsidP="00632A07">
            <w:pPr>
              <w:widowControl/>
              <w:rPr>
                <w:rFonts w:cs="Arial"/>
                <w:bCs/>
                <w:sz w:val="22"/>
                <w:szCs w:val="22"/>
              </w:rPr>
            </w:pPr>
            <w:r w:rsidRPr="00632A07">
              <w:rPr>
                <w:rFonts w:cs="Arial"/>
                <w:sz w:val="22"/>
                <w:szCs w:val="22"/>
                <w:lang w:val="en"/>
              </w:rPr>
              <w:t>(1) Licensees shall make reports required by paragraphs (a) and (b) of this section by telephone to the NRC Headquarters Operations Center at the numbers specified in appendix A to part 73 of this chapter.</w:t>
            </w:r>
            <w:r w:rsidRPr="00632A07">
              <w:rPr>
                <w:rFonts w:cs="Arial"/>
                <w:sz w:val="22"/>
                <w:szCs w:val="22"/>
              </w:rPr>
              <w:t xml:space="preserve"> </w:t>
            </w:r>
            <w:r w:rsidRPr="00632A07">
              <w:rPr>
                <w:rFonts w:cs="Arial"/>
                <w:sz w:val="22"/>
                <w:szCs w:val="22"/>
              </w:rPr>
              <w:tab/>
              <w:t>*</w:t>
            </w:r>
            <w:r w:rsidRPr="00632A07">
              <w:rPr>
                <w:rFonts w:cs="Arial"/>
                <w:sz w:val="22"/>
                <w:szCs w:val="22"/>
              </w:rPr>
              <w:tab/>
              <w:t>*</w:t>
            </w:r>
            <w:r w:rsidRPr="00632A07">
              <w:rPr>
                <w:rFonts w:cs="Arial"/>
                <w:sz w:val="22"/>
                <w:szCs w:val="22"/>
              </w:rPr>
              <w:tab/>
              <w:t>*</w:t>
            </w:r>
          </w:p>
          <w:p w14:paraId="1BF6C1CB" w14:textId="77777777" w:rsidR="00632A07" w:rsidRPr="00632A07" w:rsidRDefault="00632A07" w:rsidP="00632A07">
            <w:pPr>
              <w:widowControl/>
              <w:rPr>
                <w:rFonts w:cs="Arial"/>
                <w:sz w:val="22"/>
                <w:szCs w:val="22"/>
              </w:rPr>
            </w:pPr>
            <w:r w:rsidRPr="00632A07">
              <w:rPr>
                <w:rFonts w:cs="Arial"/>
                <w:sz w:val="22"/>
                <w:szCs w:val="22"/>
              </w:rPr>
              <w:t>*</w:t>
            </w:r>
            <w:r w:rsidRPr="00632A07">
              <w:rPr>
                <w:rFonts w:cs="Arial"/>
                <w:sz w:val="22"/>
                <w:szCs w:val="22"/>
              </w:rPr>
              <w:tab/>
              <w:t>*</w:t>
            </w:r>
            <w:r w:rsidRPr="00632A07">
              <w:rPr>
                <w:rFonts w:cs="Arial"/>
                <w:sz w:val="22"/>
                <w:szCs w:val="22"/>
              </w:rPr>
              <w:tab/>
              <w:t>*</w:t>
            </w:r>
            <w:r w:rsidRPr="00632A07">
              <w:rPr>
                <w:rFonts w:cs="Arial"/>
                <w:sz w:val="22"/>
                <w:szCs w:val="22"/>
              </w:rPr>
              <w:tab/>
              <w:t>*</w:t>
            </w:r>
            <w:r w:rsidRPr="00632A07">
              <w:rPr>
                <w:rFonts w:cs="Arial"/>
                <w:sz w:val="22"/>
                <w:szCs w:val="22"/>
              </w:rPr>
              <w:tab/>
              <w:t>*</w:t>
            </w:r>
          </w:p>
          <w:p w14:paraId="763B4EE0" w14:textId="77777777" w:rsidR="009348AA" w:rsidRPr="00447474" w:rsidRDefault="009348AA" w:rsidP="009348AA">
            <w:pPr>
              <w:widowControl/>
              <w:rPr>
                <w:rFonts w:cs="Arial"/>
                <w:sz w:val="22"/>
                <w:szCs w:val="22"/>
              </w:rPr>
            </w:pPr>
          </w:p>
        </w:tc>
        <w:tc>
          <w:tcPr>
            <w:tcW w:w="1316" w:type="dxa"/>
          </w:tcPr>
          <w:p w14:paraId="5C4DD1EC" w14:textId="77777777" w:rsidR="009348AA" w:rsidRPr="00447474" w:rsidRDefault="009348AA" w:rsidP="009348AA">
            <w:pPr>
              <w:widowControl/>
              <w:rPr>
                <w:rFonts w:cs="Arial"/>
                <w:sz w:val="22"/>
                <w:szCs w:val="22"/>
              </w:rPr>
            </w:pPr>
          </w:p>
        </w:tc>
        <w:tc>
          <w:tcPr>
            <w:tcW w:w="1394" w:type="dxa"/>
          </w:tcPr>
          <w:p w14:paraId="307B2FF7" w14:textId="77777777" w:rsidR="009348AA" w:rsidRPr="00447474" w:rsidRDefault="009348AA" w:rsidP="009348AA">
            <w:pPr>
              <w:widowControl/>
              <w:rPr>
                <w:rFonts w:cs="Arial"/>
                <w:sz w:val="22"/>
                <w:szCs w:val="22"/>
              </w:rPr>
            </w:pPr>
          </w:p>
        </w:tc>
        <w:tc>
          <w:tcPr>
            <w:tcW w:w="1553" w:type="dxa"/>
          </w:tcPr>
          <w:p w14:paraId="00EBD96C" w14:textId="77777777" w:rsidR="009348AA" w:rsidRPr="00447474" w:rsidRDefault="009348AA" w:rsidP="009348AA">
            <w:pPr>
              <w:widowControl/>
              <w:rPr>
                <w:rFonts w:cs="Arial"/>
                <w:sz w:val="22"/>
                <w:szCs w:val="22"/>
              </w:rPr>
            </w:pPr>
          </w:p>
        </w:tc>
      </w:tr>
      <w:tr w:rsidR="009348AA" w:rsidRPr="00447474" w14:paraId="40E11288" w14:textId="77777777" w:rsidTr="00521466">
        <w:trPr>
          <w:jc w:val="center"/>
        </w:trPr>
        <w:tc>
          <w:tcPr>
            <w:tcW w:w="1777" w:type="dxa"/>
          </w:tcPr>
          <w:p w14:paraId="7FB37F4D" w14:textId="325A0B70" w:rsidR="009348AA" w:rsidRPr="00447474" w:rsidRDefault="009348AA" w:rsidP="009348AA">
            <w:pPr>
              <w:widowControl/>
              <w:rPr>
                <w:rFonts w:cs="Arial"/>
                <w:sz w:val="22"/>
                <w:szCs w:val="22"/>
              </w:rPr>
            </w:pPr>
            <w:r w:rsidRPr="00447474">
              <w:rPr>
                <w:rFonts w:cs="Arial"/>
                <w:sz w:val="22"/>
                <w:szCs w:val="22"/>
              </w:rPr>
              <w:t>§ 34.8(b)</w:t>
            </w:r>
          </w:p>
        </w:tc>
        <w:tc>
          <w:tcPr>
            <w:tcW w:w="1890" w:type="dxa"/>
          </w:tcPr>
          <w:p w14:paraId="2427A768" w14:textId="256F24A0" w:rsidR="009348AA" w:rsidRPr="00447474" w:rsidRDefault="009348AA" w:rsidP="009348AA">
            <w:pPr>
              <w:widowControl/>
              <w:rPr>
                <w:rFonts w:eastAsia="Calibri" w:cs="Arial"/>
                <w:bCs/>
                <w:sz w:val="22"/>
                <w:szCs w:val="22"/>
              </w:rPr>
            </w:pPr>
            <w:r w:rsidRPr="00447474">
              <w:rPr>
                <w:rFonts w:eastAsia="Calibri" w:cs="Arial"/>
                <w:bCs/>
                <w:sz w:val="22"/>
                <w:szCs w:val="22"/>
              </w:rPr>
              <w:t>Information collection requirements: OMB approval</w:t>
            </w:r>
          </w:p>
        </w:tc>
        <w:tc>
          <w:tcPr>
            <w:tcW w:w="1080" w:type="dxa"/>
          </w:tcPr>
          <w:p w14:paraId="204E1321" w14:textId="77777777" w:rsidR="009348AA" w:rsidRPr="00447474" w:rsidRDefault="009348AA" w:rsidP="009348AA">
            <w:pPr>
              <w:widowControl/>
              <w:rPr>
                <w:rFonts w:cs="Arial"/>
                <w:sz w:val="22"/>
                <w:szCs w:val="22"/>
              </w:rPr>
            </w:pPr>
          </w:p>
        </w:tc>
        <w:tc>
          <w:tcPr>
            <w:tcW w:w="1890" w:type="dxa"/>
          </w:tcPr>
          <w:p w14:paraId="6E40A45D" w14:textId="4EA0F091"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40EE79A6" w14:textId="04E40E16" w:rsidR="009348AA" w:rsidRPr="00447474" w:rsidRDefault="00632A07" w:rsidP="009348AA">
            <w:pPr>
              <w:widowControl/>
              <w:rPr>
                <w:rFonts w:cs="Arial"/>
                <w:sz w:val="22"/>
                <w:szCs w:val="22"/>
              </w:rPr>
            </w:pPr>
            <w:r w:rsidRPr="00632A07">
              <w:rPr>
                <w:rFonts w:cs="Arial"/>
                <w:sz w:val="22"/>
                <w:szCs w:val="22"/>
              </w:rPr>
              <w:t xml:space="preserve">In § 34.8(b), add “34.111,” in numerical order.  </w:t>
            </w:r>
          </w:p>
        </w:tc>
        <w:tc>
          <w:tcPr>
            <w:tcW w:w="1316" w:type="dxa"/>
          </w:tcPr>
          <w:p w14:paraId="17BDA482" w14:textId="6289201E" w:rsidR="009348AA" w:rsidRPr="00447474" w:rsidRDefault="00CA30F8" w:rsidP="009348AA">
            <w:pPr>
              <w:widowControl/>
              <w:rPr>
                <w:rFonts w:cs="Arial"/>
                <w:sz w:val="22"/>
                <w:szCs w:val="22"/>
              </w:rPr>
            </w:pPr>
            <w:r>
              <w:rPr>
                <w:rFonts w:cs="Arial"/>
                <w:sz w:val="22"/>
                <w:szCs w:val="22"/>
              </w:rPr>
              <w:t>NA</w:t>
            </w:r>
          </w:p>
        </w:tc>
        <w:tc>
          <w:tcPr>
            <w:tcW w:w="1394" w:type="dxa"/>
          </w:tcPr>
          <w:p w14:paraId="615CC27A" w14:textId="77777777" w:rsidR="009348AA" w:rsidRPr="00447474" w:rsidRDefault="009348AA" w:rsidP="009348AA">
            <w:pPr>
              <w:widowControl/>
              <w:rPr>
                <w:rFonts w:cs="Arial"/>
                <w:sz w:val="22"/>
                <w:szCs w:val="22"/>
              </w:rPr>
            </w:pPr>
          </w:p>
        </w:tc>
        <w:tc>
          <w:tcPr>
            <w:tcW w:w="1553" w:type="dxa"/>
          </w:tcPr>
          <w:p w14:paraId="3E9DA573" w14:textId="77777777" w:rsidR="009348AA" w:rsidRPr="00447474" w:rsidRDefault="009348AA" w:rsidP="009348AA">
            <w:pPr>
              <w:widowControl/>
              <w:rPr>
                <w:rFonts w:cs="Arial"/>
                <w:sz w:val="22"/>
                <w:szCs w:val="22"/>
              </w:rPr>
            </w:pPr>
          </w:p>
        </w:tc>
      </w:tr>
      <w:tr w:rsidR="009348AA" w:rsidRPr="00447474" w14:paraId="2C160CA3" w14:textId="77777777" w:rsidTr="00521466">
        <w:trPr>
          <w:jc w:val="center"/>
        </w:trPr>
        <w:tc>
          <w:tcPr>
            <w:tcW w:w="1777" w:type="dxa"/>
          </w:tcPr>
          <w:p w14:paraId="40136C82" w14:textId="3D45E3FC" w:rsidR="009348AA" w:rsidRPr="00447474" w:rsidRDefault="009348AA" w:rsidP="009348AA">
            <w:pPr>
              <w:widowControl/>
              <w:rPr>
                <w:rFonts w:cs="Arial"/>
                <w:sz w:val="22"/>
                <w:szCs w:val="22"/>
              </w:rPr>
            </w:pPr>
            <w:r w:rsidRPr="00447474">
              <w:rPr>
                <w:rFonts w:cs="Arial"/>
                <w:sz w:val="22"/>
                <w:szCs w:val="22"/>
              </w:rPr>
              <w:t>§ 35.390(a)(1)</w:t>
            </w:r>
          </w:p>
        </w:tc>
        <w:tc>
          <w:tcPr>
            <w:tcW w:w="1890" w:type="dxa"/>
          </w:tcPr>
          <w:p w14:paraId="44369E41" w14:textId="3FFDCAD8" w:rsidR="009348AA" w:rsidRPr="00447474" w:rsidRDefault="009348AA" w:rsidP="009348AA">
            <w:pPr>
              <w:widowControl/>
              <w:rPr>
                <w:rFonts w:eastAsia="Calibri" w:cs="Arial"/>
                <w:bCs/>
                <w:sz w:val="22"/>
                <w:szCs w:val="22"/>
              </w:rPr>
            </w:pPr>
            <w:r w:rsidRPr="00447474">
              <w:rPr>
                <w:rFonts w:cs="Arial"/>
                <w:sz w:val="22"/>
                <w:szCs w:val="22"/>
              </w:rPr>
              <w:t>Training for use of unsealed byproduct material for which a written directive is required</w:t>
            </w:r>
          </w:p>
        </w:tc>
        <w:tc>
          <w:tcPr>
            <w:tcW w:w="1080" w:type="dxa"/>
          </w:tcPr>
          <w:p w14:paraId="7E61F415" w14:textId="77777777" w:rsidR="009348AA" w:rsidRPr="00447474" w:rsidRDefault="009348AA" w:rsidP="009348AA">
            <w:pPr>
              <w:widowControl/>
              <w:rPr>
                <w:rFonts w:cs="Arial"/>
                <w:sz w:val="22"/>
                <w:szCs w:val="22"/>
              </w:rPr>
            </w:pPr>
          </w:p>
        </w:tc>
        <w:tc>
          <w:tcPr>
            <w:tcW w:w="1890" w:type="dxa"/>
          </w:tcPr>
          <w:p w14:paraId="0EDDCCFB" w14:textId="065B991D" w:rsidR="009348AA" w:rsidRPr="00447474" w:rsidRDefault="009348AA" w:rsidP="009348AA">
            <w:pPr>
              <w:widowControl/>
              <w:jc w:val="center"/>
              <w:rPr>
                <w:rFonts w:cs="Arial"/>
                <w:sz w:val="22"/>
                <w:szCs w:val="22"/>
              </w:rPr>
            </w:pPr>
            <w:r w:rsidRPr="00447474">
              <w:rPr>
                <w:rFonts w:cs="Arial"/>
                <w:sz w:val="22"/>
                <w:szCs w:val="22"/>
              </w:rPr>
              <w:t>B</w:t>
            </w:r>
          </w:p>
        </w:tc>
        <w:tc>
          <w:tcPr>
            <w:tcW w:w="3477" w:type="dxa"/>
          </w:tcPr>
          <w:p w14:paraId="6E0D7CB1" w14:textId="512C08EC" w:rsidR="009348AA" w:rsidRPr="00447474" w:rsidRDefault="00522821" w:rsidP="009348AA">
            <w:pPr>
              <w:widowControl/>
              <w:rPr>
                <w:rFonts w:cs="Arial"/>
                <w:sz w:val="22"/>
                <w:szCs w:val="22"/>
              </w:rPr>
            </w:pPr>
            <w:r w:rsidRPr="00447474">
              <w:rPr>
                <w:rFonts w:cs="Arial"/>
                <w:sz w:val="22"/>
                <w:szCs w:val="22"/>
              </w:rPr>
              <w:t>In § 35.390(a)(1), remove “Committee on Post-Graduate Training” and add in its place “Council on Postdoctoral Training”.</w:t>
            </w:r>
          </w:p>
        </w:tc>
        <w:tc>
          <w:tcPr>
            <w:tcW w:w="1316" w:type="dxa"/>
          </w:tcPr>
          <w:p w14:paraId="16758565" w14:textId="77777777" w:rsidR="009348AA" w:rsidRPr="00447474" w:rsidRDefault="009348AA" w:rsidP="009348AA">
            <w:pPr>
              <w:widowControl/>
              <w:rPr>
                <w:rFonts w:cs="Arial"/>
                <w:sz w:val="22"/>
                <w:szCs w:val="22"/>
              </w:rPr>
            </w:pPr>
          </w:p>
        </w:tc>
        <w:tc>
          <w:tcPr>
            <w:tcW w:w="1394" w:type="dxa"/>
          </w:tcPr>
          <w:p w14:paraId="358B272B" w14:textId="77777777" w:rsidR="009348AA" w:rsidRPr="00447474" w:rsidRDefault="009348AA" w:rsidP="009348AA">
            <w:pPr>
              <w:widowControl/>
              <w:rPr>
                <w:rFonts w:cs="Arial"/>
                <w:sz w:val="22"/>
                <w:szCs w:val="22"/>
              </w:rPr>
            </w:pPr>
          </w:p>
        </w:tc>
        <w:tc>
          <w:tcPr>
            <w:tcW w:w="1553" w:type="dxa"/>
          </w:tcPr>
          <w:p w14:paraId="366A6E4B" w14:textId="77777777" w:rsidR="009348AA" w:rsidRPr="00447474" w:rsidRDefault="009348AA" w:rsidP="009348AA">
            <w:pPr>
              <w:widowControl/>
              <w:rPr>
                <w:rFonts w:cs="Arial"/>
                <w:sz w:val="22"/>
                <w:szCs w:val="22"/>
              </w:rPr>
            </w:pPr>
          </w:p>
        </w:tc>
      </w:tr>
      <w:tr w:rsidR="009348AA" w:rsidRPr="00447474" w14:paraId="37E08DCA" w14:textId="77777777" w:rsidTr="00521466">
        <w:trPr>
          <w:jc w:val="center"/>
        </w:trPr>
        <w:tc>
          <w:tcPr>
            <w:tcW w:w="1777" w:type="dxa"/>
          </w:tcPr>
          <w:p w14:paraId="7353D56F" w14:textId="002B5822" w:rsidR="009348AA" w:rsidRPr="00447474" w:rsidRDefault="009348AA" w:rsidP="009348AA">
            <w:pPr>
              <w:widowControl/>
              <w:rPr>
                <w:rFonts w:cs="Arial"/>
                <w:sz w:val="22"/>
                <w:szCs w:val="22"/>
              </w:rPr>
            </w:pPr>
            <w:r w:rsidRPr="00447474">
              <w:rPr>
                <w:rFonts w:cs="Arial"/>
                <w:sz w:val="22"/>
                <w:szCs w:val="22"/>
              </w:rPr>
              <w:t>§ 35.490</w:t>
            </w:r>
          </w:p>
        </w:tc>
        <w:tc>
          <w:tcPr>
            <w:tcW w:w="1890" w:type="dxa"/>
          </w:tcPr>
          <w:p w14:paraId="722FFF2E" w14:textId="77E08C53" w:rsidR="009348AA" w:rsidRPr="00447474" w:rsidRDefault="009348AA" w:rsidP="009348AA">
            <w:pPr>
              <w:widowControl/>
              <w:rPr>
                <w:rFonts w:cs="Arial"/>
                <w:sz w:val="22"/>
                <w:szCs w:val="22"/>
              </w:rPr>
            </w:pPr>
            <w:r w:rsidRPr="00447474">
              <w:rPr>
                <w:rFonts w:cs="Arial"/>
                <w:sz w:val="22"/>
                <w:szCs w:val="22"/>
              </w:rPr>
              <w:t>Training for use of manual brachytherapy sources</w:t>
            </w:r>
          </w:p>
        </w:tc>
        <w:tc>
          <w:tcPr>
            <w:tcW w:w="1080" w:type="dxa"/>
          </w:tcPr>
          <w:p w14:paraId="365D76D5" w14:textId="77777777" w:rsidR="009348AA" w:rsidRPr="00447474" w:rsidRDefault="009348AA" w:rsidP="009348AA">
            <w:pPr>
              <w:widowControl/>
              <w:rPr>
                <w:rFonts w:cs="Arial"/>
                <w:sz w:val="22"/>
                <w:szCs w:val="22"/>
              </w:rPr>
            </w:pPr>
          </w:p>
        </w:tc>
        <w:tc>
          <w:tcPr>
            <w:tcW w:w="1890" w:type="dxa"/>
          </w:tcPr>
          <w:p w14:paraId="3AA48B3E" w14:textId="0144FAED" w:rsidR="009348AA" w:rsidRPr="00447474" w:rsidRDefault="009348AA" w:rsidP="009348AA">
            <w:pPr>
              <w:widowControl/>
              <w:jc w:val="center"/>
              <w:rPr>
                <w:rFonts w:cs="Arial"/>
                <w:sz w:val="22"/>
                <w:szCs w:val="22"/>
              </w:rPr>
            </w:pPr>
            <w:r w:rsidRPr="00447474">
              <w:rPr>
                <w:rFonts w:cs="Arial"/>
                <w:sz w:val="22"/>
                <w:szCs w:val="22"/>
              </w:rPr>
              <w:t>B</w:t>
            </w:r>
          </w:p>
        </w:tc>
        <w:tc>
          <w:tcPr>
            <w:tcW w:w="3477" w:type="dxa"/>
          </w:tcPr>
          <w:p w14:paraId="4B664E19" w14:textId="77777777" w:rsidR="00B776DE" w:rsidRPr="00447474" w:rsidRDefault="00522821" w:rsidP="009348AA">
            <w:pPr>
              <w:widowControl/>
              <w:rPr>
                <w:rFonts w:cs="Arial"/>
                <w:sz w:val="22"/>
                <w:szCs w:val="22"/>
              </w:rPr>
            </w:pPr>
            <w:r w:rsidRPr="00447474">
              <w:rPr>
                <w:rFonts w:cs="Arial"/>
                <w:sz w:val="22"/>
                <w:szCs w:val="22"/>
              </w:rPr>
              <w:t>In § 35.490, in paragraph (a)(1), remove “Committee on Post-Graduate Training” and add in its place “Council on Postdoctoral Training”</w:t>
            </w:r>
            <w:r w:rsidR="00B776DE" w:rsidRPr="00447474">
              <w:rPr>
                <w:rFonts w:cs="Arial"/>
                <w:sz w:val="22"/>
                <w:szCs w:val="22"/>
              </w:rPr>
              <w:t>;</w:t>
            </w:r>
          </w:p>
          <w:p w14:paraId="5354A98B" w14:textId="77777777" w:rsidR="00B776DE" w:rsidRPr="00447474" w:rsidRDefault="00B776DE" w:rsidP="009348AA">
            <w:pPr>
              <w:widowControl/>
              <w:rPr>
                <w:rFonts w:cs="Arial"/>
                <w:sz w:val="22"/>
                <w:szCs w:val="22"/>
              </w:rPr>
            </w:pPr>
          </w:p>
          <w:p w14:paraId="557E9666" w14:textId="38CB6590" w:rsidR="009348AA" w:rsidRPr="00447474" w:rsidRDefault="00B776DE" w:rsidP="009348AA">
            <w:pPr>
              <w:widowControl/>
              <w:rPr>
                <w:rFonts w:cs="Arial"/>
                <w:sz w:val="22"/>
                <w:szCs w:val="22"/>
              </w:rPr>
            </w:pPr>
            <w:r w:rsidRPr="00447474">
              <w:rPr>
                <w:rFonts w:cs="Arial"/>
                <w:sz w:val="22"/>
                <w:szCs w:val="22"/>
              </w:rPr>
              <w:t>A</w:t>
            </w:r>
            <w:r w:rsidR="00522821" w:rsidRPr="00447474">
              <w:rPr>
                <w:rFonts w:cs="Arial"/>
                <w:sz w:val="22"/>
                <w:szCs w:val="22"/>
              </w:rPr>
              <w:t>nd in paragraph (b)(2), remove “Committee on Postdoctoral” and add in its place “Council on Postdoctoral”.</w:t>
            </w:r>
          </w:p>
        </w:tc>
        <w:tc>
          <w:tcPr>
            <w:tcW w:w="1316" w:type="dxa"/>
          </w:tcPr>
          <w:p w14:paraId="745CAED4" w14:textId="77777777" w:rsidR="009348AA" w:rsidRPr="00447474" w:rsidRDefault="009348AA" w:rsidP="009348AA">
            <w:pPr>
              <w:widowControl/>
              <w:rPr>
                <w:rFonts w:cs="Arial"/>
                <w:sz w:val="22"/>
                <w:szCs w:val="22"/>
              </w:rPr>
            </w:pPr>
          </w:p>
        </w:tc>
        <w:tc>
          <w:tcPr>
            <w:tcW w:w="1394" w:type="dxa"/>
          </w:tcPr>
          <w:p w14:paraId="22ABEAD0" w14:textId="77777777" w:rsidR="009348AA" w:rsidRPr="00447474" w:rsidRDefault="009348AA" w:rsidP="009348AA">
            <w:pPr>
              <w:widowControl/>
              <w:rPr>
                <w:rFonts w:cs="Arial"/>
                <w:sz w:val="22"/>
                <w:szCs w:val="22"/>
              </w:rPr>
            </w:pPr>
          </w:p>
        </w:tc>
        <w:tc>
          <w:tcPr>
            <w:tcW w:w="1553" w:type="dxa"/>
          </w:tcPr>
          <w:p w14:paraId="385BE157" w14:textId="77777777" w:rsidR="009348AA" w:rsidRPr="00447474" w:rsidRDefault="009348AA" w:rsidP="009348AA">
            <w:pPr>
              <w:widowControl/>
              <w:rPr>
                <w:rFonts w:cs="Arial"/>
                <w:sz w:val="22"/>
                <w:szCs w:val="22"/>
              </w:rPr>
            </w:pPr>
          </w:p>
        </w:tc>
      </w:tr>
      <w:tr w:rsidR="009348AA" w:rsidRPr="00447474" w14:paraId="045B8BC3" w14:textId="77777777" w:rsidTr="00521466">
        <w:trPr>
          <w:jc w:val="center"/>
        </w:trPr>
        <w:tc>
          <w:tcPr>
            <w:tcW w:w="1777" w:type="dxa"/>
          </w:tcPr>
          <w:p w14:paraId="7E5E6518" w14:textId="750110BF" w:rsidR="009348AA" w:rsidRPr="00447474" w:rsidRDefault="009348AA" w:rsidP="009348AA">
            <w:pPr>
              <w:widowControl/>
              <w:rPr>
                <w:rFonts w:cs="Arial"/>
                <w:sz w:val="22"/>
                <w:szCs w:val="22"/>
              </w:rPr>
            </w:pPr>
            <w:r w:rsidRPr="00447474">
              <w:rPr>
                <w:rFonts w:cs="Arial"/>
                <w:sz w:val="22"/>
                <w:szCs w:val="22"/>
              </w:rPr>
              <w:t>§ 35.690</w:t>
            </w:r>
          </w:p>
        </w:tc>
        <w:tc>
          <w:tcPr>
            <w:tcW w:w="1890" w:type="dxa"/>
          </w:tcPr>
          <w:p w14:paraId="06593698" w14:textId="300DE0EF" w:rsidR="009348AA" w:rsidRPr="00447474" w:rsidRDefault="009348AA" w:rsidP="009348AA">
            <w:pPr>
              <w:widowControl/>
              <w:rPr>
                <w:rFonts w:cs="Arial"/>
                <w:sz w:val="22"/>
                <w:szCs w:val="22"/>
              </w:rPr>
            </w:pPr>
            <w:r w:rsidRPr="00447474">
              <w:rPr>
                <w:rFonts w:cs="Arial"/>
                <w:sz w:val="22"/>
                <w:szCs w:val="22"/>
              </w:rPr>
              <w:t>Training for use of remote afterloader units, teletherapy units, and gamma stereotactic radiosurgery units</w:t>
            </w:r>
          </w:p>
        </w:tc>
        <w:tc>
          <w:tcPr>
            <w:tcW w:w="1080" w:type="dxa"/>
          </w:tcPr>
          <w:p w14:paraId="279015D9" w14:textId="77777777" w:rsidR="009348AA" w:rsidRPr="00447474" w:rsidRDefault="009348AA" w:rsidP="009348AA">
            <w:pPr>
              <w:widowControl/>
              <w:rPr>
                <w:rFonts w:cs="Arial"/>
                <w:sz w:val="22"/>
                <w:szCs w:val="22"/>
              </w:rPr>
            </w:pPr>
          </w:p>
        </w:tc>
        <w:tc>
          <w:tcPr>
            <w:tcW w:w="1890" w:type="dxa"/>
          </w:tcPr>
          <w:p w14:paraId="5DA2FB40" w14:textId="482516F5" w:rsidR="009348AA" w:rsidRPr="00447474" w:rsidRDefault="009348AA" w:rsidP="009348AA">
            <w:pPr>
              <w:widowControl/>
              <w:jc w:val="center"/>
              <w:rPr>
                <w:rFonts w:cs="Arial"/>
                <w:sz w:val="22"/>
                <w:szCs w:val="22"/>
              </w:rPr>
            </w:pPr>
            <w:r w:rsidRPr="00447474">
              <w:rPr>
                <w:rFonts w:cs="Arial"/>
                <w:sz w:val="22"/>
                <w:szCs w:val="22"/>
              </w:rPr>
              <w:t>B</w:t>
            </w:r>
          </w:p>
        </w:tc>
        <w:tc>
          <w:tcPr>
            <w:tcW w:w="3477" w:type="dxa"/>
          </w:tcPr>
          <w:p w14:paraId="3CB7A5EC" w14:textId="77777777" w:rsidR="00B776DE" w:rsidRPr="00447474" w:rsidRDefault="00B776DE" w:rsidP="009348AA">
            <w:pPr>
              <w:widowControl/>
              <w:rPr>
                <w:rFonts w:cs="Arial"/>
                <w:sz w:val="22"/>
                <w:szCs w:val="22"/>
              </w:rPr>
            </w:pPr>
            <w:r w:rsidRPr="00447474">
              <w:rPr>
                <w:rFonts w:cs="Arial"/>
                <w:sz w:val="22"/>
                <w:szCs w:val="22"/>
              </w:rPr>
              <w:t>In § 35.690, in paragraph (a)(1), remove “Committee on Post-Graduate Training” and add in its place “Council on Postdoctoral Training”;</w:t>
            </w:r>
          </w:p>
          <w:p w14:paraId="006D9A18" w14:textId="77777777" w:rsidR="00B776DE" w:rsidRPr="00447474" w:rsidRDefault="00B776DE" w:rsidP="009348AA">
            <w:pPr>
              <w:widowControl/>
              <w:rPr>
                <w:rFonts w:cs="Arial"/>
                <w:sz w:val="22"/>
                <w:szCs w:val="22"/>
              </w:rPr>
            </w:pPr>
          </w:p>
          <w:p w14:paraId="508DA2C9" w14:textId="5C0B0D23" w:rsidR="009348AA" w:rsidRPr="00447474" w:rsidRDefault="00B776DE" w:rsidP="009348AA">
            <w:pPr>
              <w:widowControl/>
              <w:rPr>
                <w:rFonts w:cs="Arial"/>
                <w:sz w:val="22"/>
                <w:szCs w:val="22"/>
              </w:rPr>
            </w:pPr>
            <w:r w:rsidRPr="00447474">
              <w:rPr>
                <w:rFonts w:cs="Arial"/>
                <w:sz w:val="22"/>
                <w:szCs w:val="22"/>
              </w:rPr>
              <w:t>And in paragraph (b)(2), remove “Committee on Postdoctoral” and add in its place “Council on Postdoctoral”.</w:t>
            </w:r>
          </w:p>
        </w:tc>
        <w:tc>
          <w:tcPr>
            <w:tcW w:w="1316" w:type="dxa"/>
          </w:tcPr>
          <w:p w14:paraId="64AADF5F" w14:textId="77777777" w:rsidR="009348AA" w:rsidRPr="00447474" w:rsidRDefault="009348AA" w:rsidP="009348AA">
            <w:pPr>
              <w:widowControl/>
              <w:rPr>
                <w:rFonts w:cs="Arial"/>
                <w:sz w:val="22"/>
                <w:szCs w:val="22"/>
              </w:rPr>
            </w:pPr>
          </w:p>
        </w:tc>
        <w:tc>
          <w:tcPr>
            <w:tcW w:w="1394" w:type="dxa"/>
          </w:tcPr>
          <w:p w14:paraId="0A481E00" w14:textId="77777777" w:rsidR="009348AA" w:rsidRPr="00447474" w:rsidRDefault="009348AA" w:rsidP="009348AA">
            <w:pPr>
              <w:widowControl/>
              <w:rPr>
                <w:rFonts w:cs="Arial"/>
                <w:sz w:val="22"/>
                <w:szCs w:val="22"/>
              </w:rPr>
            </w:pPr>
          </w:p>
        </w:tc>
        <w:tc>
          <w:tcPr>
            <w:tcW w:w="1553" w:type="dxa"/>
          </w:tcPr>
          <w:p w14:paraId="0BB39B5A" w14:textId="77777777" w:rsidR="009348AA" w:rsidRPr="00447474" w:rsidRDefault="009348AA" w:rsidP="009348AA">
            <w:pPr>
              <w:widowControl/>
              <w:rPr>
                <w:rFonts w:cs="Arial"/>
                <w:sz w:val="22"/>
                <w:szCs w:val="22"/>
              </w:rPr>
            </w:pPr>
          </w:p>
        </w:tc>
      </w:tr>
      <w:tr w:rsidR="009348AA" w:rsidRPr="00447474" w14:paraId="03BDFF46" w14:textId="77777777" w:rsidTr="00521466">
        <w:trPr>
          <w:jc w:val="center"/>
        </w:trPr>
        <w:tc>
          <w:tcPr>
            <w:tcW w:w="1777" w:type="dxa"/>
          </w:tcPr>
          <w:p w14:paraId="720D481C" w14:textId="14E2AC10" w:rsidR="009348AA" w:rsidRPr="00447474" w:rsidRDefault="009348AA" w:rsidP="009348AA">
            <w:pPr>
              <w:widowControl/>
              <w:rPr>
                <w:rFonts w:cs="Arial"/>
                <w:sz w:val="22"/>
                <w:szCs w:val="22"/>
              </w:rPr>
            </w:pPr>
            <w:r w:rsidRPr="00447474">
              <w:rPr>
                <w:rFonts w:cs="Arial"/>
                <w:sz w:val="22"/>
                <w:szCs w:val="22"/>
              </w:rPr>
              <w:t>§ 40.8(b)</w:t>
            </w:r>
          </w:p>
        </w:tc>
        <w:tc>
          <w:tcPr>
            <w:tcW w:w="1890" w:type="dxa"/>
          </w:tcPr>
          <w:p w14:paraId="02945908" w14:textId="46630495" w:rsidR="009348AA" w:rsidRPr="00447474" w:rsidRDefault="009348AA" w:rsidP="009348AA">
            <w:pPr>
              <w:widowControl/>
              <w:rPr>
                <w:rFonts w:cs="Arial"/>
                <w:sz w:val="22"/>
                <w:szCs w:val="22"/>
              </w:rPr>
            </w:pPr>
            <w:r w:rsidRPr="00447474">
              <w:rPr>
                <w:rFonts w:cs="Arial"/>
                <w:sz w:val="22"/>
                <w:szCs w:val="22"/>
              </w:rPr>
              <w:t>Information collection requirements:  OMB approval</w:t>
            </w:r>
          </w:p>
        </w:tc>
        <w:tc>
          <w:tcPr>
            <w:tcW w:w="1080" w:type="dxa"/>
          </w:tcPr>
          <w:p w14:paraId="102828F4" w14:textId="77777777" w:rsidR="009348AA" w:rsidRPr="00447474" w:rsidRDefault="009348AA" w:rsidP="009348AA">
            <w:pPr>
              <w:widowControl/>
              <w:rPr>
                <w:rFonts w:cs="Arial"/>
                <w:sz w:val="22"/>
                <w:szCs w:val="22"/>
              </w:rPr>
            </w:pPr>
          </w:p>
        </w:tc>
        <w:tc>
          <w:tcPr>
            <w:tcW w:w="1890" w:type="dxa"/>
          </w:tcPr>
          <w:p w14:paraId="6FB7D016" w14:textId="6A3AF95B"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79B6DCB7" w14:textId="7885238B" w:rsidR="009348AA" w:rsidRPr="00447474" w:rsidRDefault="00994541" w:rsidP="009348AA">
            <w:pPr>
              <w:widowControl/>
              <w:rPr>
                <w:rFonts w:cs="Arial"/>
                <w:sz w:val="22"/>
                <w:szCs w:val="22"/>
              </w:rPr>
            </w:pPr>
            <w:r w:rsidRPr="00447474">
              <w:rPr>
                <w:rFonts w:cs="Arial"/>
                <w:sz w:val="22"/>
                <w:szCs w:val="22"/>
              </w:rPr>
              <w:t>In § 40.8, in paragraph (b) add “40.14,” in numerical order, and in paragraph (c)(3) remove “Forms N-71 and associated forms” and add in its place “IAEA Design Information Questionnaire forms”.</w:t>
            </w:r>
          </w:p>
        </w:tc>
        <w:tc>
          <w:tcPr>
            <w:tcW w:w="1316" w:type="dxa"/>
          </w:tcPr>
          <w:p w14:paraId="773E5B14" w14:textId="7F1ACD75" w:rsidR="009348AA" w:rsidRPr="00447474" w:rsidRDefault="00CA30F8" w:rsidP="009348AA">
            <w:pPr>
              <w:widowControl/>
              <w:rPr>
                <w:rFonts w:cs="Arial"/>
                <w:sz w:val="22"/>
                <w:szCs w:val="22"/>
              </w:rPr>
            </w:pPr>
            <w:r>
              <w:rPr>
                <w:rFonts w:cs="Arial"/>
                <w:sz w:val="22"/>
                <w:szCs w:val="22"/>
              </w:rPr>
              <w:t>NA</w:t>
            </w:r>
          </w:p>
        </w:tc>
        <w:tc>
          <w:tcPr>
            <w:tcW w:w="1394" w:type="dxa"/>
          </w:tcPr>
          <w:p w14:paraId="2E38FF2F" w14:textId="77777777" w:rsidR="009348AA" w:rsidRPr="00447474" w:rsidRDefault="009348AA" w:rsidP="009348AA">
            <w:pPr>
              <w:widowControl/>
              <w:rPr>
                <w:rFonts w:cs="Arial"/>
                <w:sz w:val="22"/>
                <w:szCs w:val="22"/>
              </w:rPr>
            </w:pPr>
          </w:p>
        </w:tc>
        <w:tc>
          <w:tcPr>
            <w:tcW w:w="1553" w:type="dxa"/>
          </w:tcPr>
          <w:p w14:paraId="5BA27DB9" w14:textId="77777777" w:rsidR="009348AA" w:rsidRPr="00447474" w:rsidRDefault="009348AA" w:rsidP="009348AA">
            <w:pPr>
              <w:widowControl/>
              <w:rPr>
                <w:rFonts w:cs="Arial"/>
                <w:sz w:val="22"/>
                <w:szCs w:val="22"/>
              </w:rPr>
            </w:pPr>
          </w:p>
        </w:tc>
      </w:tr>
      <w:tr w:rsidR="009348AA" w:rsidRPr="00447474" w14:paraId="5471304B" w14:textId="77777777" w:rsidTr="00521466">
        <w:trPr>
          <w:jc w:val="center"/>
        </w:trPr>
        <w:tc>
          <w:tcPr>
            <w:tcW w:w="1777" w:type="dxa"/>
          </w:tcPr>
          <w:p w14:paraId="1B5CED66" w14:textId="60AB598F" w:rsidR="009348AA" w:rsidRPr="00447474" w:rsidRDefault="009348AA" w:rsidP="009348AA">
            <w:pPr>
              <w:widowControl/>
              <w:rPr>
                <w:rFonts w:cs="Arial"/>
                <w:sz w:val="22"/>
                <w:szCs w:val="22"/>
              </w:rPr>
            </w:pPr>
            <w:r w:rsidRPr="00447474">
              <w:rPr>
                <w:rFonts w:cs="Arial"/>
                <w:sz w:val="22"/>
                <w:szCs w:val="22"/>
              </w:rPr>
              <w:t>§ 40.31(g)(1)</w:t>
            </w:r>
          </w:p>
        </w:tc>
        <w:tc>
          <w:tcPr>
            <w:tcW w:w="1890" w:type="dxa"/>
          </w:tcPr>
          <w:p w14:paraId="570C1D3F" w14:textId="1BD24E41" w:rsidR="009348AA" w:rsidRPr="00447474" w:rsidRDefault="009348AA" w:rsidP="009348AA">
            <w:pPr>
              <w:widowControl/>
              <w:rPr>
                <w:rFonts w:cs="Arial"/>
                <w:sz w:val="22"/>
                <w:szCs w:val="22"/>
              </w:rPr>
            </w:pPr>
            <w:r w:rsidRPr="00447474">
              <w:rPr>
                <w:rFonts w:cs="Arial"/>
                <w:sz w:val="22"/>
                <w:szCs w:val="22"/>
              </w:rPr>
              <w:t>Application for specific licenses</w:t>
            </w:r>
          </w:p>
        </w:tc>
        <w:tc>
          <w:tcPr>
            <w:tcW w:w="1080" w:type="dxa"/>
          </w:tcPr>
          <w:p w14:paraId="06CAE6C3" w14:textId="77777777" w:rsidR="009348AA" w:rsidRPr="00447474" w:rsidRDefault="009348AA" w:rsidP="009348AA">
            <w:pPr>
              <w:widowControl/>
              <w:rPr>
                <w:rFonts w:cs="Arial"/>
                <w:sz w:val="22"/>
                <w:szCs w:val="22"/>
              </w:rPr>
            </w:pPr>
          </w:p>
        </w:tc>
        <w:tc>
          <w:tcPr>
            <w:tcW w:w="1890" w:type="dxa"/>
          </w:tcPr>
          <w:p w14:paraId="31037765" w14:textId="070DB6B7"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6D082C24" w14:textId="0EC69353" w:rsidR="009348AA" w:rsidRPr="00447474" w:rsidRDefault="00994541" w:rsidP="009348AA">
            <w:pPr>
              <w:widowControl/>
              <w:rPr>
                <w:rFonts w:cs="Arial"/>
                <w:sz w:val="22"/>
                <w:szCs w:val="22"/>
              </w:rPr>
            </w:pPr>
            <w:r w:rsidRPr="00447474">
              <w:rPr>
                <w:rFonts w:cs="Arial"/>
                <w:sz w:val="22"/>
                <w:szCs w:val="22"/>
              </w:rPr>
              <w:t>In § 40.31(g)(1), remove “Form N-71 and associated forms” and add in its place “IAEA Design Information Questionnaire forms”.</w:t>
            </w:r>
          </w:p>
        </w:tc>
        <w:tc>
          <w:tcPr>
            <w:tcW w:w="1316" w:type="dxa"/>
          </w:tcPr>
          <w:p w14:paraId="6D9241BC" w14:textId="03B9C69D" w:rsidR="009348AA" w:rsidRPr="00447474" w:rsidRDefault="00CA30F8" w:rsidP="009348AA">
            <w:pPr>
              <w:widowControl/>
              <w:rPr>
                <w:rFonts w:cs="Arial"/>
                <w:sz w:val="22"/>
                <w:szCs w:val="22"/>
              </w:rPr>
            </w:pPr>
            <w:r>
              <w:rPr>
                <w:rFonts w:cs="Arial"/>
                <w:sz w:val="22"/>
                <w:szCs w:val="22"/>
              </w:rPr>
              <w:t>NA</w:t>
            </w:r>
          </w:p>
        </w:tc>
        <w:tc>
          <w:tcPr>
            <w:tcW w:w="1394" w:type="dxa"/>
          </w:tcPr>
          <w:p w14:paraId="1EF0AF6D" w14:textId="77777777" w:rsidR="009348AA" w:rsidRPr="00447474" w:rsidRDefault="009348AA" w:rsidP="009348AA">
            <w:pPr>
              <w:widowControl/>
              <w:rPr>
                <w:rFonts w:cs="Arial"/>
                <w:sz w:val="22"/>
                <w:szCs w:val="22"/>
              </w:rPr>
            </w:pPr>
          </w:p>
        </w:tc>
        <w:tc>
          <w:tcPr>
            <w:tcW w:w="1553" w:type="dxa"/>
          </w:tcPr>
          <w:p w14:paraId="1286B241" w14:textId="77777777" w:rsidR="009348AA" w:rsidRPr="00447474" w:rsidRDefault="009348AA" w:rsidP="009348AA">
            <w:pPr>
              <w:widowControl/>
              <w:rPr>
                <w:rFonts w:cs="Arial"/>
                <w:sz w:val="22"/>
                <w:szCs w:val="22"/>
              </w:rPr>
            </w:pPr>
          </w:p>
        </w:tc>
      </w:tr>
      <w:tr w:rsidR="00315667" w:rsidRPr="00447474" w14:paraId="680D805B" w14:textId="77777777" w:rsidTr="00521466">
        <w:trPr>
          <w:jc w:val="center"/>
        </w:trPr>
        <w:tc>
          <w:tcPr>
            <w:tcW w:w="1777" w:type="dxa"/>
          </w:tcPr>
          <w:p w14:paraId="424DE41D" w14:textId="75DA3C0A" w:rsidR="00315667" w:rsidRPr="00447474" w:rsidRDefault="00315667" w:rsidP="009348AA">
            <w:pPr>
              <w:widowControl/>
              <w:rPr>
                <w:rFonts w:cs="Arial"/>
                <w:sz w:val="22"/>
                <w:szCs w:val="22"/>
              </w:rPr>
            </w:pPr>
            <w:r w:rsidRPr="00447474">
              <w:rPr>
                <w:rFonts w:cs="Arial"/>
                <w:sz w:val="22"/>
                <w:szCs w:val="22"/>
              </w:rPr>
              <w:t>§ 40.60(c)(1)</w:t>
            </w:r>
          </w:p>
        </w:tc>
        <w:tc>
          <w:tcPr>
            <w:tcW w:w="1890" w:type="dxa"/>
          </w:tcPr>
          <w:p w14:paraId="41351609" w14:textId="01852328" w:rsidR="00315667" w:rsidRPr="00447474" w:rsidRDefault="00315667" w:rsidP="009348AA">
            <w:pPr>
              <w:widowControl/>
              <w:rPr>
                <w:rFonts w:cs="Arial"/>
                <w:sz w:val="22"/>
                <w:szCs w:val="22"/>
              </w:rPr>
            </w:pPr>
            <w:r w:rsidRPr="00447474">
              <w:rPr>
                <w:rFonts w:cs="Arial"/>
                <w:sz w:val="22"/>
                <w:szCs w:val="22"/>
              </w:rPr>
              <w:t>Reporting requirements</w:t>
            </w:r>
          </w:p>
        </w:tc>
        <w:tc>
          <w:tcPr>
            <w:tcW w:w="1080" w:type="dxa"/>
          </w:tcPr>
          <w:p w14:paraId="2C9B2785" w14:textId="77777777" w:rsidR="00315667" w:rsidRPr="00447474" w:rsidRDefault="00315667" w:rsidP="009348AA">
            <w:pPr>
              <w:widowControl/>
              <w:rPr>
                <w:rFonts w:cs="Arial"/>
                <w:sz w:val="22"/>
                <w:szCs w:val="22"/>
              </w:rPr>
            </w:pPr>
          </w:p>
        </w:tc>
        <w:tc>
          <w:tcPr>
            <w:tcW w:w="1890" w:type="dxa"/>
          </w:tcPr>
          <w:p w14:paraId="4698742F" w14:textId="77777777" w:rsidR="00315667" w:rsidRDefault="00315667" w:rsidP="009348AA">
            <w:pPr>
              <w:widowControl/>
              <w:jc w:val="center"/>
              <w:rPr>
                <w:rFonts w:cs="Arial"/>
                <w:sz w:val="22"/>
                <w:szCs w:val="22"/>
              </w:rPr>
            </w:pPr>
            <w:r w:rsidRPr="00447474">
              <w:rPr>
                <w:rFonts w:cs="Arial"/>
                <w:sz w:val="22"/>
                <w:szCs w:val="22"/>
              </w:rPr>
              <w:t>C</w:t>
            </w:r>
          </w:p>
          <w:p w14:paraId="6E92B3EA" w14:textId="77777777" w:rsidR="00B81E56" w:rsidRDefault="00B81E56" w:rsidP="009348AA">
            <w:pPr>
              <w:widowControl/>
              <w:jc w:val="center"/>
              <w:rPr>
                <w:rFonts w:cs="Arial"/>
                <w:sz w:val="22"/>
                <w:szCs w:val="22"/>
              </w:rPr>
            </w:pPr>
          </w:p>
          <w:p w14:paraId="0D0D1B5C" w14:textId="77777777" w:rsidR="00B81E56" w:rsidRDefault="00B81E56" w:rsidP="00B81E56">
            <w:pPr>
              <w:widowControl/>
              <w:jc w:val="center"/>
              <w:rPr>
                <w:rFonts w:cs="Arial"/>
                <w:sz w:val="22"/>
                <w:szCs w:val="22"/>
              </w:rPr>
            </w:pPr>
          </w:p>
          <w:p w14:paraId="5747E165" w14:textId="4ADF5BEF" w:rsidR="00B81E56" w:rsidRPr="00447474" w:rsidRDefault="00B81E56" w:rsidP="00B81E56">
            <w:pPr>
              <w:widowControl/>
              <w:jc w:val="center"/>
              <w:rPr>
                <w:rFonts w:cs="Arial"/>
                <w:sz w:val="22"/>
                <w:szCs w:val="22"/>
              </w:rPr>
            </w:pPr>
            <w:r>
              <w:rPr>
                <w:rFonts w:cs="Arial"/>
                <w:sz w:val="22"/>
                <w:szCs w:val="22"/>
              </w:rPr>
              <w:t>Reviewer note:  these reports should go to the Agreement State agency.</w:t>
            </w:r>
          </w:p>
        </w:tc>
        <w:tc>
          <w:tcPr>
            <w:tcW w:w="3477" w:type="dxa"/>
          </w:tcPr>
          <w:p w14:paraId="010F770C" w14:textId="0532A223" w:rsidR="00315667" w:rsidRPr="00447474" w:rsidRDefault="00315667" w:rsidP="00315667">
            <w:pPr>
              <w:widowControl/>
              <w:rPr>
                <w:rFonts w:cs="Arial"/>
                <w:sz w:val="22"/>
                <w:szCs w:val="22"/>
              </w:rPr>
            </w:pPr>
            <w:r w:rsidRPr="00447474">
              <w:rPr>
                <w:rFonts w:cs="Arial"/>
                <w:sz w:val="22"/>
                <w:szCs w:val="22"/>
              </w:rPr>
              <w:t>Revised to read as follows:</w:t>
            </w:r>
          </w:p>
          <w:p w14:paraId="1DFA248C" w14:textId="77777777" w:rsidR="00315667" w:rsidRPr="00447474" w:rsidRDefault="00315667" w:rsidP="00315667">
            <w:pPr>
              <w:widowControl/>
              <w:rPr>
                <w:rFonts w:cs="Arial"/>
                <w:sz w:val="22"/>
                <w:szCs w:val="22"/>
              </w:rPr>
            </w:pPr>
          </w:p>
          <w:p w14:paraId="4EBB527A" w14:textId="4956B211" w:rsidR="00315667" w:rsidRPr="00315667" w:rsidRDefault="00315667" w:rsidP="00315667">
            <w:pPr>
              <w:widowControl/>
              <w:rPr>
                <w:rFonts w:cs="Arial"/>
                <w:sz w:val="22"/>
                <w:szCs w:val="22"/>
              </w:rPr>
            </w:pPr>
            <w:r w:rsidRPr="00315667">
              <w:rPr>
                <w:rFonts w:cs="Arial"/>
                <w:sz w:val="22"/>
                <w:szCs w:val="22"/>
              </w:rPr>
              <w:t>(c) *</w:t>
            </w:r>
            <w:r w:rsidRPr="00315667">
              <w:rPr>
                <w:rFonts w:cs="Arial"/>
                <w:sz w:val="22"/>
                <w:szCs w:val="22"/>
              </w:rPr>
              <w:tab/>
              <w:t xml:space="preserve">  *</w:t>
            </w:r>
            <w:r w:rsidRPr="00315667">
              <w:rPr>
                <w:rFonts w:cs="Arial"/>
                <w:sz w:val="22"/>
                <w:szCs w:val="22"/>
              </w:rPr>
              <w:tab/>
              <w:t>*</w:t>
            </w:r>
          </w:p>
          <w:p w14:paraId="0358026B" w14:textId="77777777" w:rsidR="00315667" w:rsidRPr="00315667" w:rsidRDefault="00315667" w:rsidP="00315667">
            <w:pPr>
              <w:widowControl/>
              <w:rPr>
                <w:rFonts w:cs="Arial"/>
                <w:bCs/>
                <w:sz w:val="22"/>
                <w:szCs w:val="22"/>
              </w:rPr>
            </w:pPr>
            <w:r w:rsidRPr="00315667">
              <w:rPr>
                <w:rFonts w:cs="Arial"/>
                <w:sz w:val="22"/>
                <w:szCs w:val="22"/>
                <w:lang w:val="en"/>
              </w:rPr>
              <w:t>(1) Licensees shall make reports required by paragraphs (a) and (b) of this section by telephone to the NRC Headquarters Operations Center at the numbers specified in appendix A to part 73 of this chapter.</w:t>
            </w:r>
            <w:r w:rsidRPr="00315667">
              <w:rPr>
                <w:rFonts w:cs="Arial"/>
                <w:sz w:val="22"/>
                <w:szCs w:val="22"/>
              </w:rPr>
              <w:t xml:space="preserve"> </w:t>
            </w:r>
            <w:r w:rsidRPr="00315667">
              <w:rPr>
                <w:rFonts w:cs="Arial"/>
                <w:sz w:val="22"/>
                <w:szCs w:val="22"/>
              </w:rPr>
              <w:tab/>
              <w:t>*</w:t>
            </w:r>
            <w:r w:rsidRPr="00315667">
              <w:rPr>
                <w:rFonts w:cs="Arial"/>
                <w:sz w:val="22"/>
                <w:szCs w:val="22"/>
              </w:rPr>
              <w:tab/>
              <w:t xml:space="preserve">  *</w:t>
            </w:r>
            <w:r w:rsidRPr="00315667">
              <w:rPr>
                <w:rFonts w:cs="Arial"/>
                <w:sz w:val="22"/>
                <w:szCs w:val="22"/>
              </w:rPr>
              <w:tab/>
              <w:t>*</w:t>
            </w:r>
          </w:p>
          <w:p w14:paraId="62616C28" w14:textId="77777777" w:rsidR="00315667" w:rsidRPr="00315667" w:rsidRDefault="00315667" w:rsidP="00315667">
            <w:pPr>
              <w:widowControl/>
              <w:rPr>
                <w:rFonts w:cs="Arial"/>
                <w:sz w:val="22"/>
                <w:szCs w:val="22"/>
              </w:rPr>
            </w:pPr>
            <w:r w:rsidRPr="00315667">
              <w:rPr>
                <w:rFonts w:cs="Arial"/>
                <w:sz w:val="22"/>
                <w:szCs w:val="22"/>
              </w:rPr>
              <w:t>*</w:t>
            </w:r>
            <w:r w:rsidRPr="00315667">
              <w:rPr>
                <w:rFonts w:cs="Arial"/>
                <w:sz w:val="22"/>
                <w:szCs w:val="22"/>
              </w:rPr>
              <w:tab/>
              <w:t>*</w:t>
            </w:r>
            <w:r w:rsidRPr="00315667">
              <w:rPr>
                <w:rFonts w:cs="Arial"/>
                <w:sz w:val="22"/>
                <w:szCs w:val="22"/>
              </w:rPr>
              <w:tab/>
              <w:t>*</w:t>
            </w:r>
            <w:r w:rsidRPr="00315667">
              <w:rPr>
                <w:rFonts w:cs="Arial"/>
                <w:sz w:val="22"/>
                <w:szCs w:val="22"/>
              </w:rPr>
              <w:tab/>
              <w:t>*</w:t>
            </w:r>
            <w:r w:rsidRPr="00315667">
              <w:rPr>
                <w:rFonts w:cs="Arial"/>
                <w:sz w:val="22"/>
                <w:szCs w:val="22"/>
              </w:rPr>
              <w:tab/>
              <w:t>*</w:t>
            </w:r>
          </w:p>
          <w:p w14:paraId="7B9ED5DA" w14:textId="77777777" w:rsidR="00315667" w:rsidRPr="00447474" w:rsidRDefault="00315667" w:rsidP="009348AA">
            <w:pPr>
              <w:widowControl/>
              <w:rPr>
                <w:rFonts w:cs="Arial"/>
                <w:sz w:val="22"/>
                <w:szCs w:val="22"/>
              </w:rPr>
            </w:pPr>
          </w:p>
        </w:tc>
        <w:tc>
          <w:tcPr>
            <w:tcW w:w="1316" w:type="dxa"/>
          </w:tcPr>
          <w:p w14:paraId="177EF732" w14:textId="77777777" w:rsidR="00315667" w:rsidRPr="00447474" w:rsidRDefault="00315667" w:rsidP="009348AA">
            <w:pPr>
              <w:widowControl/>
              <w:rPr>
                <w:rFonts w:cs="Arial"/>
                <w:sz w:val="22"/>
                <w:szCs w:val="22"/>
              </w:rPr>
            </w:pPr>
          </w:p>
        </w:tc>
        <w:tc>
          <w:tcPr>
            <w:tcW w:w="1394" w:type="dxa"/>
          </w:tcPr>
          <w:p w14:paraId="7CDDFB53" w14:textId="77777777" w:rsidR="00315667" w:rsidRPr="00447474" w:rsidRDefault="00315667" w:rsidP="009348AA">
            <w:pPr>
              <w:widowControl/>
              <w:rPr>
                <w:rFonts w:cs="Arial"/>
                <w:sz w:val="22"/>
                <w:szCs w:val="22"/>
              </w:rPr>
            </w:pPr>
          </w:p>
        </w:tc>
        <w:tc>
          <w:tcPr>
            <w:tcW w:w="1553" w:type="dxa"/>
          </w:tcPr>
          <w:p w14:paraId="6AFF87E6" w14:textId="77777777" w:rsidR="00315667" w:rsidRPr="00447474" w:rsidRDefault="00315667" w:rsidP="009348AA">
            <w:pPr>
              <w:widowControl/>
              <w:rPr>
                <w:rFonts w:cs="Arial"/>
                <w:sz w:val="22"/>
                <w:szCs w:val="22"/>
              </w:rPr>
            </w:pPr>
          </w:p>
        </w:tc>
      </w:tr>
      <w:tr w:rsidR="00315667" w:rsidRPr="00447474" w14:paraId="5D9A21D2" w14:textId="77777777" w:rsidTr="00521466">
        <w:trPr>
          <w:jc w:val="center"/>
        </w:trPr>
        <w:tc>
          <w:tcPr>
            <w:tcW w:w="1777" w:type="dxa"/>
          </w:tcPr>
          <w:p w14:paraId="42B18059" w14:textId="081F3C52" w:rsidR="00315667" w:rsidRPr="00447474" w:rsidRDefault="00315667" w:rsidP="009348AA">
            <w:pPr>
              <w:widowControl/>
              <w:rPr>
                <w:rFonts w:cs="Arial"/>
                <w:sz w:val="22"/>
                <w:szCs w:val="22"/>
              </w:rPr>
            </w:pPr>
            <w:r w:rsidRPr="00447474">
              <w:rPr>
                <w:rFonts w:cs="Arial"/>
                <w:sz w:val="22"/>
                <w:szCs w:val="22"/>
              </w:rPr>
              <w:t>§40.67(c) and (d)</w:t>
            </w:r>
          </w:p>
        </w:tc>
        <w:tc>
          <w:tcPr>
            <w:tcW w:w="1890" w:type="dxa"/>
          </w:tcPr>
          <w:p w14:paraId="2E95AB01" w14:textId="115229DE" w:rsidR="00315667" w:rsidRPr="00447474" w:rsidRDefault="00315667" w:rsidP="009348AA">
            <w:pPr>
              <w:widowControl/>
              <w:rPr>
                <w:rFonts w:cs="Arial"/>
                <w:sz w:val="22"/>
                <w:szCs w:val="22"/>
              </w:rPr>
            </w:pPr>
            <w:r w:rsidRPr="00447474">
              <w:rPr>
                <w:rFonts w:cs="Arial"/>
                <w:sz w:val="22"/>
                <w:szCs w:val="22"/>
                <w:lang w:val="en"/>
              </w:rPr>
              <w:t>Requirement for advance notice for importation of natural uranium from countries that are not party to the Convention on the Physical Protection of Nuclear Material.</w:t>
            </w:r>
          </w:p>
        </w:tc>
        <w:tc>
          <w:tcPr>
            <w:tcW w:w="1080" w:type="dxa"/>
          </w:tcPr>
          <w:p w14:paraId="3ECE0295" w14:textId="77777777" w:rsidR="00315667" w:rsidRPr="00447474" w:rsidRDefault="00315667" w:rsidP="009348AA">
            <w:pPr>
              <w:widowControl/>
              <w:rPr>
                <w:rFonts w:cs="Arial"/>
                <w:sz w:val="22"/>
                <w:szCs w:val="22"/>
              </w:rPr>
            </w:pPr>
          </w:p>
        </w:tc>
        <w:tc>
          <w:tcPr>
            <w:tcW w:w="1890" w:type="dxa"/>
          </w:tcPr>
          <w:p w14:paraId="0045D0F8" w14:textId="6C34D9B0" w:rsidR="00315667" w:rsidRPr="00447474" w:rsidRDefault="00315667" w:rsidP="009348AA">
            <w:pPr>
              <w:widowControl/>
              <w:jc w:val="center"/>
              <w:rPr>
                <w:rFonts w:cs="Arial"/>
                <w:sz w:val="22"/>
                <w:szCs w:val="22"/>
              </w:rPr>
            </w:pPr>
            <w:r w:rsidRPr="00447474">
              <w:rPr>
                <w:rFonts w:cs="Arial"/>
                <w:sz w:val="22"/>
                <w:szCs w:val="22"/>
              </w:rPr>
              <w:t>NRC</w:t>
            </w:r>
          </w:p>
        </w:tc>
        <w:tc>
          <w:tcPr>
            <w:tcW w:w="3477" w:type="dxa"/>
          </w:tcPr>
          <w:p w14:paraId="231EAE71" w14:textId="3C9B6D78" w:rsidR="00315667" w:rsidRPr="00447474" w:rsidRDefault="00315667" w:rsidP="00315667">
            <w:pPr>
              <w:widowControl/>
              <w:rPr>
                <w:rFonts w:cs="Arial"/>
                <w:sz w:val="22"/>
                <w:szCs w:val="22"/>
              </w:rPr>
            </w:pPr>
            <w:r w:rsidRPr="00447474">
              <w:rPr>
                <w:rFonts w:cs="Arial"/>
                <w:sz w:val="22"/>
                <w:szCs w:val="22"/>
              </w:rPr>
              <w:t>Revised to read as follows:</w:t>
            </w:r>
          </w:p>
          <w:p w14:paraId="671E7D78" w14:textId="77777777" w:rsidR="00315667" w:rsidRPr="00447474" w:rsidRDefault="00315667" w:rsidP="00315667">
            <w:pPr>
              <w:widowControl/>
              <w:rPr>
                <w:rFonts w:cs="Arial"/>
                <w:sz w:val="22"/>
                <w:szCs w:val="22"/>
              </w:rPr>
            </w:pPr>
          </w:p>
          <w:p w14:paraId="458F1650" w14:textId="6B16DCB8" w:rsidR="00315667" w:rsidRPr="00315667" w:rsidRDefault="00315667" w:rsidP="00315667">
            <w:pPr>
              <w:widowControl/>
              <w:rPr>
                <w:rFonts w:cs="Arial"/>
                <w:sz w:val="22"/>
                <w:szCs w:val="22"/>
              </w:rPr>
            </w:pPr>
            <w:r w:rsidRPr="00315667">
              <w:rPr>
                <w:rFonts w:cs="Arial"/>
                <w:sz w:val="22"/>
                <w:szCs w:val="22"/>
              </w:rPr>
              <w:t>*</w:t>
            </w:r>
            <w:r w:rsidRPr="00315667">
              <w:rPr>
                <w:rFonts w:cs="Arial"/>
                <w:sz w:val="22"/>
                <w:szCs w:val="22"/>
              </w:rPr>
              <w:tab/>
              <w:t>*</w:t>
            </w:r>
            <w:r w:rsidRPr="00315667">
              <w:rPr>
                <w:rFonts w:cs="Arial"/>
                <w:sz w:val="22"/>
                <w:szCs w:val="22"/>
              </w:rPr>
              <w:tab/>
              <w:t>*</w:t>
            </w:r>
            <w:r w:rsidRPr="00315667">
              <w:rPr>
                <w:rFonts w:cs="Arial"/>
                <w:sz w:val="22"/>
                <w:szCs w:val="22"/>
              </w:rPr>
              <w:tab/>
              <w:t>*</w:t>
            </w:r>
            <w:r w:rsidRPr="00315667">
              <w:rPr>
                <w:rFonts w:cs="Arial"/>
                <w:sz w:val="22"/>
                <w:szCs w:val="22"/>
              </w:rPr>
              <w:tab/>
              <w:t>*</w:t>
            </w:r>
          </w:p>
          <w:p w14:paraId="1D57E071" w14:textId="77777777" w:rsidR="00315667" w:rsidRPr="00315667" w:rsidRDefault="00315667" w:rsidP="00315667">
            <w:pPr>
              <w:widowControl/>
              <w:rPr>
                <w:rFonts w:cs="Arial"/>
                <w:sz w:val="22"/>
                <w:szCs w:val="22"/>
                <w:lang w:val="en"/>
              </w:rPr>
            </w:pPr>
            <w:r w:rsidRPr="00315667">
              <w:rPr>
                <w:rFonts w:cs="Arial"/>
                <w:sz w:val="22"/>
                <w:szCs w:val="22"/>
              </w:rPr>
              <w:tab/>
            </w:r>
            <w:r w:rsidRPr="00315667">
              <w:rPr>
                <w:rFonts w:cs="Arial"/>
                <w:sz w:val="22"/>
                <w:szCs w:val="22"/>
                <w:lang w:val="en"/>
              </w:rPr>
              <w:t>(c) The licensee shall notify the Director, Office of Nuclear Security and Incident Response, by telephone at the numbers for the NRC Headquarters Operations Center specified in appendix A to part 73 of this chapter when the shipment is received in the receiving facility.</w:t>
            </w:r>
          </w:p>
          <w:p w14:paraId="4F4A1FAC" w14:textId="77777777" w:rsidR="00315667" w:rsidRPr="00315667" w:rsidRDefault="00315667" w:rsidP="00315667">
            <w:pPr>
              <w:widowControl/>
              <w:rPr>
                <w:rFonts w:cs="Arial"/>
                <w:sz w:val="22"/>
                <w:szCs w:val="22"/>
                <w:lang w:val="en"/>
              </w:rPr>
            </w:pPr>
            <w:r w:rsidRPr="00315667">
              <w:rPr>
                <w:rFonts w:cs="Arial"/>
                <w:sz w:val="22"/>
                <w:szCs w:val="22"/>
                <w:lang w:val="en"/>
              </w:rPr>
              <w:t>(d) A licensee who needs to amend a notification shall notify the Director, Office of Nuclear Security and Incident Response, by telephone at the numbers specified for the NRC Headquarters Operations Center in appendix A to part 73 of this chapter.</w:t>
            </w:r>
          </w:p>
          <w:p w14:paraId="116E6E79" w14:textId="77777777" w:rsidR="00315667" w:rsidRPr="00447474" w:rsidRDefault="00315667" w:rsidP="00315667">
            <w:pPr>
              <w:widowControl/>
              <w:rPr>
                <w:rFonts w:cs="Arial"/>
                <w:sz w:val="22"/>
                <w:szCs w:val="22"/>
              </w:rPr>
            </w:pPr>
          </w:p>
        </w:tc>
        <w:tc>
          <w:tcPr>
            <w:tcW w:w="1316" w:type="dxa"/>
          </w:tcPr>
          <w:p w14:paraId="5490CA29" w14:textId="13869612" w:rsidR="00315667" w:rsidRPr="00447474" w:rsidRDefault="00CA30F8" w:rsidP="009348AA">
            <w:pPr>
              <w:widowControl/>
              <w:rPr>
                <w:rFonts w:cs="Arial"/>
                <w:sz w:val="22"/>
                <w:szCs w:val="22"/>
              </w:rPr>
            </w:pPr>
            <w:r>
              <w:rPr>
                <w:rFonts w:cs="Arial"/>
                <w:sz w:val="22"/>
                <w:szCs w:val="22"/>
              </w:rPr>
              <w:t>NA</w:t>
            </w:r>
          </w:p>
        </w:tc>
        <w:tc>
          <w:tcPr>
            <w:tcW w:w="1394" w:type="dxa"/>
          </w:tcPr>
          <w:p w14:paraId="51A86390" w14:textId="77777777" w:rsidR="00315667" w:rsidRPr="00447474" w:rsidRDefault="00315667" w:rsidP="009348AA">
            <w:pPr>
              <w:widowControl/>
              <w:rPr>
                <w:rFonts w:cs="Arial"/>
                <w:sz w:val="22"/>
                <w:szCs w:val="22"/>
              </w:rPr>
            </w:pPr>
          </w:p>
        </w:tc>
        <w:tc>
          <w:tcPr>
            <w:tcW w:w="1553" w:type="dxa"/>
          </w:tcPr>
          <w:p w14:paraId="4400611B" w14:textId="77777777" w:rsidR="00315667" w:rsidRPr="00447474" w:rsidRDefault="00315667" w:rsidP="009348AA">
            <w:pPr>
              <w:widowControl/>
              <w:rPr>
                <w:rFonts w:cs="Arial"/>
                <w:sz w:val="22"/>
                <w:szCs w:val="22"/>
              </w:rPr>
            </w:pPr>
          </w:p>
        </w:tc>
      </w:tr>
      <w:tr w:rsidR="009348AA" w:rsidRPr="00447474" w14:paraId="2BFAB873" w14:textId="77777777" w:rsidTr="00521466">
        <w:trPr>
          <w:jc w:val="center"/>
        </w:trPr>
        <w:tc>
          <w:tcPr>
            <w:tcW w:w="1777" w:type="dxa"/>
          </w:tcPr>
          <w:p w14:paraId="61300073" w14:textId="35FB90A7" w:rsidR="009348AA" w:rsidRPr="00447474" w:rsidRDefault="009348AA" w:rsidP="009348AA">
            <w:pPr>
              <w:widowControl/>
              <w:rPr>
                <w:rFonts w:cs="Arial"/>
                <w:sz w:val="22"/>
                <w:szCs w:val="22"/>
              </w:rPr>
            </w:pPr>
            <w:r w:rsidRPr="00447474">
              <w:rPr>
                <w:rFonts w:cs="Arial"/>
                <w:sz w:val="22"/>
                <w:szCs w:val="22"/>
              </w:rPr>
              <w:t>§ 61.8(</w:t>
            </w:r>
            <w:r w:rsidR="002358FE" w:rsidRPr="00447474">
              <w:rPr>
                <w:rFonts w:cs="Arial"/>
                <w:sz w:val="22"/>
                <w:szCs w:val="22"/>
              </w:rPr>
              <w:t>c</w:t>
            </w:r>
            <w:r w:rsidRPr="00447474">
              <w:rPr>
                <w:rFonts w:cs="Arial"/>
                <w:sz w:val="22"/>
                <w:szCs w:val="22"/>
              </w:rPr>
              <w:t>)</w:t>
            </w:r>
          </w:p>
        </w:tc>
        <w:tc>
          <w:tcPr>
            <w:tcW w:w="1890" w:type="dxa"/>
          </w:tcPr>
          <w:p w14:paraId="098E1B64" w14:textId="4C95088A" w:rsidR="009348AA" w:rsidRPr="00447474" w:rsidRDefault="009348AA" w:rsidP="009348AA">
            <w:pPr>
              <w:widowControl/>
              <w:rPr>
                <w:rFonts w:cs="Arial"/>
                <w:sz w:val="22"/>
                <w:szCs w:val="22"/>
              </w:rPr>
            </w:pPr>
            <w:r w:rsidRPr="00447474">
              <w:rPr>
                <w:rFonts w:cs="Arial"/>
                <w:sz w:val="22"/>
                <w:szCs w:val="22"/>
              </w:rPr>
              <w:t>Information collection requirements:  OMB approval</w:t>
            </w:r>
          </w:p>
        </w:tc>
        <w:tc>
          <w:tcPr>
            <w:tcW w:w="1080" w:type="dxa"/>
          </w:tcPr>
          <w:p w14:paraId="2BBD761D" w14:textId="77777777" w:rsidR="009348AA" w:rsidRPr="00447474" w:rsidRDefault="009348AA" w:rsidP="009348AA">
            <w:pPr>
              <w:widowControl/>
              <w:rPr>
                <w:rFonts w:cs="Arial"/>
                <w:sz w:val="22"/>
                <w:szCs w:val="22"/>
              </w:rPr>
            </w:pPr>
          </w:p>
        </w:tc>
        <w:tc>
          <w:tcPr>
            <w:tcW w:w="1890" w:type="dxa"/>
          </w:tcPr>
          <w:p w14:paraId="1E690583" w14:textId="407F9D2B"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3E05374D" w14:textId="576CCE49" w:rsidR="009348AA" w:rsidRPr="00447474" w:rsidRDefault="002358FE" w:rsidP="009348AA">
            <w:pPr>
              <w:widowControl/>
              <w:rPr>
                <w:rFonts w:cs="Arial"/>
                <w:sz w:val="22"/>
                <w:szCs w:val="22"/>
              </w:rPr>
            </w:pPr>
            <w:r w:rsidRPr="00447474">
              <w:rPr>
                <w:rFonts w:cs="Arial"/>
                <w:sz w:val="22"/>
                <w:szCs w:val="22"/>
              </w:rPr>
              <w:t xml:space="preserve">In </w:t>
            </w:r>
            <w:bookmarkStart w:id="1" w:name="_Hlk49979513"/>
            <w:r w:rsidRPr="00447474">
              <w:rPr>
                <w:rFonts w:cs="Arial"/>
                <w:sz w:val="22"/>
                <w:szCs w:val="22"/>
              </w:rPr>
              <w:t>§</w:t>
            </w:r>
            <w:bookmarkEnd w:id="1"/>
            <w:r w:rsidRPr="00447474">
              <w:rPr>
                <w:rFonts w:cs="Arial"/>
                <w:sz w:val="22"/>
                <w:szCs w:val="22"/>
              </w:rPr>
              <w:t xml:space="preserve"> 61.8(c), remove “Form N-71 and associated forms” and add in its place “IAEA Design Information Questionnaire forms”.</w:t>
            </w:r>
          </w:p>
        </w:tc>
        <w:tc>
          <w:tcPr>
            <w:tcW w:w="1316" w:type="dxa"/>
          </w:tcPr>
          <w:p w14:paraId="69274E1A" w14:textId="26601638" w:rsidR="009348AA" w:rsidRPr="00447474" w:rsidRDefault="00CA30F8" w:rsidP="009348AA">
            <w:pPr>
              <w:widowControl/>
              <w:rPr>
                <w:rFonts w:cs="Arial"/>
                <w:sz w:val="22"/>
                <w:szCs w:val="22"/>
              </w:rPr>
            </w:pPr>
            <w:r>
              <w:rPr>
                <w:rFonts w:cs="Arial"/>
                <w:sz w:val="22"/>
                <w:szCs w:val="22"/>
              </w:rPr>
              <w:t>NA</w:t>
            </w:r>
          </w:p>
        </w:tc>
        <w:tc>
          <w:tcPr>
            <w:tcW w:w="1394" w:type="dxa"/>
          </w:tcPr>
          <w:p w14:paraId="23EC2013" w14:textId="77777777" w:rsidR="009348AA" w:rsidRPr="00447474" w:rsidRDefault="009348AA" w:rsidP="009348AA">
            <w:pPr>
              <w:widowControl/>
              <w:rPr>
                <w:rFonts w:cs="Arial"/>
                <w:sz w:val="22"/>
                <w:szCs w:val="22"/>
              </w:rPr>
            </w:pPr>
          </w:p>
        </w:tc>
        <w:tc>
          <w:tcPr>
            <w:tcW w:w="1553" w:type="dxa"/>
          </w:tcPr>
          <w:p w14:paraId="34975092" w14:textId="77777777" w:rsidR="009348AA" w:rsidRPr="00447474" w:rsidRDefault="009348AA" w:rsidP="009348AA">
            <w:pPr>
              <w:widowControl/>
              <w:rPr>
                <w:rFonts w:cs="Arial"/>
                <w:sz w:val="22"/>
                <w:szCs w:val="22"/>
              </w:rPr>
            </w:pPr>
          </w:p>
        </w:tc>
      </w:tr>
      <w:tr w:rsidR="00A8335D" w:rsidRPr="00447474" w14:paraId="732C3966" w14:textId="77777777" w:rsidTr="00521466">
        <w:trPr>
          <w:jc w:val="center"/>
        </w:trPr>
        <w:tc>
          <w:tcPr>
            <w:tcW w:w="1777" w:type="dxa"/>
          </w:tcPr>
          <w:p w14:paraId="48CC9BAB" w14:textId="53081440" w:rsidR="00A8335D" w:rsidRPr="00447474" w:rsidRDefault="00A8335D" w:rsidP="009348AA">
            <w:pPr>
              <w:widowControl/>
              <w:rPr>
                <w:rFonts w:cs="Arial"/>
                <w:sz w:val="22"/>
                <w:szCs w:val="22"/>
              </w:rPr>
            </w:pPr>
            <w:r w:rsidRPr="00447474">
              <w:rPr>
                <w:rFonts w:cs="Arial"/>
                <w:sz w:val="22"/>
                <w:szCs w:val="22"/>
              </w:rPr>
              <w:t>§ 61.32(a)</w:t>
            </w:r>
          </w:p>
        </w:tc>
        <w:tc>
          <w:tcPr>
            <w:tcW w:w="1890" w:type="dxa"/>
          </w:tcPr>
          <w:p w14:paraId="6C7CCCDB" w14:textId="7218E104" w:rsidR="00A8335D" w:rsidRPr="00447474" w:rsidRDefault="00A8335D" w:rsidP="009348AA">
            <w:pPr>
              <w:widowControl/>
              <w:rPr>
                <w:rFonts w:cs="Arial"/>
                <w:sz w:val="22"/>
                <w:szCs w:val="22"/>
              </w:rPr>
            </w:pPr>
            <w:r w:rsidRPr="00447474">
              <w:rPr>
                <w:rFonts w:cs="Arial"/>
                <w:sz w:val="22"/>
                <w:szCs w:val="22"/>
              </w:rPr>
              <w:t>Facility information and verification</w:t>
            </w:r>
          </w:p>
        </w:tc>
        <w:tc>
          <w:tcPr>
            <w:tcW w:w="1080" w:type="dxa"/>
          </w:tcPr>
          <w:p w14:paraId="0ACBD051" w14:textId="77777777" w:rsidR="00A8335D" w:rsidRPr="00447474" w:rsidRDefault="00A8335D" w:rsidP="009348AA">
            <w:pPr>
              <w:widowControl/>
              <w:rPr>
                <w:rFonts w:cs="Arial"/>
                <w:sz w:val="22"/>
                <w:szCs w:val="22"/>
              </w:rPr>
            </w:pPr>
          </w:p>
        </w:tc>
        <w:tc>
          <w:tcPr>
            <w:tcW w:w="1890" w:type="dxa"/>
          </w:tcPr>
          <w:p w14:paraId="4803767D" w14:textId="2F6C491F" w:rsidR="00A8335D" w:rsidRPr="00447474" w:rsidRDefault="00A8335D" w:rsidP="009348AA">
            <w:pPr>
              <w:widowControl/>
              <w:jc w:val="center"/>
              <w:rPr>
                <w:rFonts w:cs="Arial"/>
                <w:sz w:val="22"/>
                <w:szCs w:val="22"/>
              </w:rPr>
            </w:pPr>
            <w:r w:rsidRPr="00447474">
              <w:rPr>
                <w:rFonts w:cs="Arial"/>
                <w:sz w:val="22"/>
                <w:szCs w:val="22"/>
              </w:rPr>
              <w:t>D</w:t>
            </w:r>
          </w:p>
        </w:tc>
        <w:tc>
          <w:tcPr>
            <w:tcW w:w="3477" w:type="dxa"/>
          </w:tcPr>
          <w:p w14:paraId="47E562B1" w14:textId="75EA5F3F" w:rsidR="00A8335D" w:rsidRPr="00447474" w:rsidRDefault="00A8335D" w:rsidP="009348AA">
            <w:pPr>
              <w:widowControl/>
              <w:rPr>
                <w:rFonts w:cs="Arial"/>
                <w:sz w:val="22"/>
                <w:szCs w:val="22"/>
              </w:rPr>
            </w:pPr>
            <w:r w:rsidRPr="00447474">
              <w:rPr>
                <w:rFonts w:cs="Arial"/>
                <w:sz w:val="22"/>
                <w:szCs w:val="22"/>
              </w:rPr>
              <w:t>In § 61.32(a), remove “Form N-71 and associated forms” and add in its place “IAEA Design Information Questionnaire forms”.</w:t>
            </w:r>
          </w:p>
        </w:tc>
        <w:tc>
          <w:tcPr>
            <w:tcW w:w="1316" w:type="dxa"/>
          </w:tcPr>
          <w:p w14:paraId="4607EC81" w14:textId="5480DBA2" w:rsidR="00A8335D" w:rsidRPr="00447474" w:rsidRDefault="00CA30F8" w:rsidP="009348AA">
            <w:pPr>
              <w:widowControl/>
              <w:rPr>
                <w:rFonts w:cs="Arial"/>
                <w:sz w:val="22"/>
                <w:szCs w:val="22"/>
              </w:rPr>
            </w:pPr>
            <w:r>
              <w:rPr>
                <w:rFonts w:cs="Arial"/>
                <w:sz w:val="22"/>
                <w:szCs w:val="22"/>
              </w:rPr>
              <w:t>NA</w:t>
            </w:r>
          </w:p>
        </w:tc>
        <w:tc>
          <w:tcPr>
            <w:tcW w:w="1394" w:type="dxa"/>
          </w:tcPr>
          <w:p w14:paraId="3908E04A" w14:textId="77777777" w:rsidR="00A8335D" w:rsidRPr="00447474" w:rsidRDefault="00A8335D" w:rsidP="009348AA">
            <w:pPr>
              <w:widowControl/>
              <w:rPr>
                <w:rFonts w:cs="Arial"/>
                <w:sz w:val="22"/>
                <w:szCs w:val="22"/>
              </w:rPr>
            </w:pPr>
          </w:p>
        </w:tc>
        <w:tc>
          <w:tcPr>
            <w:tcW w:w="1553" w:type="dxa"/>
          </w:tcPr>
          <w:p w14:paraId="24913F0A" w14:textId="77777777" w:rsidR="00A8335D" w:rsidRPr="00447474" w:rsidRDefault="00A8335D" w:rsidP="009348AA">
            <w:pPr>
              <w:widowControl/>
              <w:rPr>
                <w:rFonts w:cs="Arial"/>
                <w:sz w:val="22"/>
                <w:szCs w:val="22"/>
              </w:rPr>
            </w:pPr>
          </w:p>
        </w:tc>
      </w:tr>
      <w:tr w:rsidR="009348AA" w:rsidRPr="00447474" w14:paraId="24B8596E" w14:textId="77777777" w:rsidTr="00521466">
        <w:trPr>
          <w:jc w:val="center"/>
        </w:trPr>
        <w:tc>
          <w:tcPr>
            <w:tcW w:w="1777" w:type="dxa"/>
          </w:tcPr>
          <w:p w14:paraId="06A8ECA6" w14:textId="52C0F6E1" w:rsidR="009348AA" w:rsidRPr="00447474" w:rsidRDefault="009348AA" w:rsidP="009348AA">
            <w:pPr>
              <w:widowControl/>
              <w:rPr>
                <w:rFonts w:cs="Arial"/>
                <w:sz w:val="22"/>
                <w:szCs w:val="22"/>
              </w:rPr>
            </w:pPr>
            <w:r w:rsidRPr="00447474">
              <w:rPr>
                <w:rFonts w:cs="Arial"/>
                <w:sz w:val="22"/>
                <w:szCs w:val="22"/>
              </w:rPr>
              <w:t>§ 70.8(c)(1)</w:t>
            </w:r>
          </w:p>
        </w:tc>
        <w:tc>
          <w:tcPr>
            <w:tcW w:w="1890" w:type="dxa"/>
          </w:tcPr>
          <w:p w14:paraId="198B4957" w14:textId="41C9D0FF" w:rsidR="009348AA" w:rsidRPr="00447474" w:rsidRDefault="009348AA" w:rsidP="009348AA">
            <w:pPr>
              <w:widowControl/>
              <w:rPr>
                <w:rFonts w:cs="Arial"/>
                <w:sz w:val="22"/>
                <w:szCs w:val="22"/>
              </w:rPr>
            </w:pPr>
            <w:r w:rsidRPr="00447474">
              <w:rPr>
                <w:rFonts w:cs="Arial"/>
                <w:sz w:val="22"/>
                <w:szCs w:val="22"/>
              </w:rPr>
              <w:t>Information collection requirements:  OMB approval</w:t>
            </w:r>
          </w:p>
        </w:tc>
        <w:tc>
          <w:tcPr>
            <w:tcW w:w="1080" w:type="dxa"/>
          </w:tcPr>
          <w:p w14:paraId="0F894874" w14:textId="77777777" w:rsidR="009348AA" w:rsidRPr="00447474" w:rsidRDefault="009348AA" w:rsidP="009348AA">
            <w:pPr>
              <w:widowControl/>
              <w:rPr>
                <w:rFonts w:cs="Arial"/>
                <w:sz w:val="22"/>
                <w:szCs w:val="22"/>
              </w:rPr>
            </w:pPr>
          </w:p>
        </w:tc>
        <w:tc>
          <w:tcPr>
            <w:tcW w:w="1890" w:type="dxa"/>
          </w:tcPr>
          <w:p w14:paraId="20AD464F" w14:textId="48BC049B"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326F1912" w14:textId="0744F44F" w:rsidR="009348AA" w:rsidRPr="00447474" w:rsidRDefault="00EC4542" w:rsidP="009348AA">
            <w:pPr>
              <w:widowControl/>
              <w:rPr>
                <w:rFonts w:cs="Arial"/>
                <w:sz w:val="22"/>
                <w:szCs w:val="22"/>
              </w:rPr>
            </w:pPr>
            <w:r w:rsidRPr="00447474">
              <w:rPr>
                <w:rFonts w:cs="Arial"/>
                <w:sz w:val="22"/>
                <w:szCs w:val="22"/>
              </w:rPr>
              <w:t>In § 70.8(c)(1), remove “Form N-71 and associated forms” and add in its place “IAEA Design Information Questionnaire forms”.</w:t>
            </w:r>
          </w:p>
        </w:tc>
        <w:tc>
          <w:tcPr>
            <w:tcW w:w="1316" w:type="dxa"/>
          </w:tcPr>
          <w:p w14:paraId="6B218F3E" w14:textId="1ED8159B" w:rsidR="009348AA" w:rsidRPr="00447474" w:rsidRDefault="0034163E" w:rsidP="009348AA">
            <w:pPr>
              <w:widowControl/>
              <w:rPr>
                <w:rFonts w:cs="Arial"/>
                <w:sz w:val="22"/>
                <w:szCs w:val="22"/>
              </w:rPr>
            </w:pPr>
            <w:r>
              <w:rPr>
                <w:rFonts w:cs="Arial"/>
                <w:sz w:val="22"/>
                <w:szCs w:val="22"/>
              </w:rPr>
              <w:t>NA</w:t>
            </w:r>
          </w:p>
        </w:tc>
        <w:tc>
          <w:tcPr>
            <w:tcW w:w="1394" w:type="dxa"/>
          </w:tcPr>
          <w:p w14:paraId="01813736" w14:textId="77777777" w:rsidR="009348AA" w:rsidRPr="00447474" w:rsidRDefault="009348AA" w:rsidP="009348AA">
            <w:pPr>
              <w:widowControl/>
              <w:rPr>
                <w:rFonts w:cs="Arial"/>
                <w:sz w:val="22"/>
                <w:szCs w:val="22"/>
              </w:rPr>
            </w:pPr>
          </w:p>
        </w:tc>
        <w:tc>
          <w:tcPr>
            <w:tcW w:w="1553" w:type="dxa"/>
          </w:tcPr>
          <w:p w14:paraId="552FC57E" w14:textId="77777777" w:rsidR="009348AA" w:rsidRPr="00447474" w:rsidRDefault="009348AA" w:rsidP="009348AA">
            <w:pPr>
              <w:widowControl/>
              <w:rPr>
                <w:rFonts w:cs="Arial"/>
                <w:sz w:val="22"/>
                <w:szCs w:val="22"/>
              </w:rPr>
            </w:pPr>
          </w:p>
        </w:tc>
      </w:tr>
      <w:tr w:rsidR="009348AA" w:rsidRPr="00447474" w14:paraId="08F9632B" w14:textId="77777777" w:rsidTr="00521466">
        <w:trPr>
          <w:jc w:val="center"/>
        </w:trPr>
        <w:tc>
          <w:tcPr>
            <w:tcW w:w="1777" w:type="dxa"/>
          </w:tcPr>
          <w:p w14:paraId="072B6FFF" w14:textId="49A2CFCC" w:rsidR="009348AA" w:rsidRPr="00447474" w:rsidRDefault="009348AA" w:rsidP="009348AA">
            <w:pPr>
              <w:widowControl/>
              <w:rPr>
                <w:rFonts w:cs="Arial"/>
                <w:sz w:val="22"/>
                <w:szCs w:val="22"/>
              </w:rPr>
            </w:pPr>
            <w:r w:rsidRPr="00447474">
              <w:rPr>
                <w:rFonts w:cs="Arial"/>
                <w:sz w:val="22"/>
                <w:szCs w:val="22"/>
              </w:rPr>
              <w:t>§ 70.21(g)(1)</w:t>
            </w:r>
          </w:p>
        </w:tc>
        <w:tc>
          <w:tcPr>
            <w:tcW w:w="1890" w:type="dxa"/>
          </w:tcPr>
          <w:p w14:paraId="2874310D" w14:textId="29D34F26" w:rsidR="009348AA" w:rsidRPr="00447474" w:rsidRDefault="009348AA" w:rsidP="009348AA">
            <w:pPr>
              <w:widowControl/>
              <w:rPr>
                <w:rFonts w:cs="Arial"/>
                <w:sz w:val="22"/>
                <w:szCs w:val="22"/>
              </w:rPr>
            </w:pPr>
            <w:r w:rsidRPr="00447474">
              <w:rPr>
                <w:rFonts w:cs="Arial"/>
                <w:sz w:val="22"/>
                <w:szCs w:val="22"/>
              </w:rPr>
              <w:t>Filing</w:t>
            </w:r>
          </w:p>
        </w:tc>
        <w:tc>
          <w:tcPr>
            <w:tcW w:w="1080" w:type="dxa"/>
          </w:tcPr>
          <w:p w14:paraId="0C8A8808" w14:textId="77777777" w:rsidR="009348AA" w:rsidRPr="00447474" w:rsidRDefault="009348AA" w:rsidP="009348AA">
            <w:pPr>
              <w:widowControl/>
              <w:rPr>
                <w:rFonts w:cs="Arial"/>
                <w:sz w:val="22"/>
                <w:szCs w:val="22"/>
              </w:rPr>
            </w:pPr>
          </w:p>
        </w:tc>
        <w:tc>
          <w:tcPr>
            <w:tcW w:w="1890" w:type="dxa"/>
          </w:tcPr>
          <w:p w14:paraId="3991593F" w14:textId="1054B75C" w:rsidR="009348AA" w:rsidRPr="00447474" w:rsidRDefault="009348AA" w:rsidP="009348AA">
            <w:pPr>
              <w:widowControl/>
              <w:jc w:val="center"/>
              <w:rPr>
                <w:rFonts w:cs="Arial"/>
                <w:sz w:val="22"/>
                <w:szCs w:val="22"/>
              </w:rPr>
            </w:pPr>
            <w:r w:rsidRPr="00447474">
              <w:rPr>
                <w:rFonts w:cs="Arial"/>
                <w:sz w:val="22"/>
                <w:szCs w:val="22"/>
              </w:rPr>
              <w:t>NRC</w:t>
            </w:r>
          </w:p>
        </w:tc>
        <w:tc>
          <w:tcPr>
            <w:tcW w:w="3477" w:type="dxa"/>
          </w:tcPr>
          <w:p w14:paraId="1819A486" w14:textId="603136C3" w:rsidR="009348AA" w:rsidRPr="00447474" w:rsidRDefault="00EC4542" w:rsidP="009348AA">
            <w:pPr>
              <w:widowControl/>
              <w:rPr>
                <w:rFonts w:cs="Arial"/>
                <w:sz w:val="22"/>
                <w:szCs w:val="22"/>
              </w:rPr>
            </w:pPr>
            <w:r w:rsidRPr="00447474">
              <w:rPr>
                <w:rFonts w:cs="Arial"/>
                <w:sz w:val="22"/>
                <w:szCs w:val="22"/>
              </w:rPr>
              <w:t>In § 70.21(g)(1), remove “Form N-71 and associated forms” and add in its place “IAEA Design Information Questionnaire forms”.</w:t>
            </w:r>
          </w:p>
        </w:tc>
        <w:tc>
          <w:tcPr>
            <w:tcW w:w="1316" w:type="dxa"/>
          </w:tcPr>
          <w:p w14:paraId="2AC96BF8" w14:textId="5AC04527" w:rsidR="009348AA" w:rsidRPr="00447474" w:rsidRDefault="00CA30F8" w:rsidP="009348AA">
            <w:pPr>
              <w:widowControl/>
              <w:rPr>
                <w:rFonts w:cs="Arial"/>
                <w:sz w:val="22"/>
                <w:szCs w:val="22"/>
              </w:rPr>
            </w:pPr>
            <w:r>
              <w:rPr>
                <w:rFonts w:cs="Arial"/>
                <w:sz w:val="22"/>
                <w:szCs w:val="22"/>
              </w:rPr>
              <w:t>NA</w:t>
            </w:r>
          </w:p>
        </w:tc>
        <w:tc>
          <w:tcPr>
            <w:tcW w:w="1394" w:type="dxa"/>
          </w:tcPr>
          <w:p w14:paraId="0C3FC0EB" w14:textId="77777777" w:rsidR="009348AA" w:rsidRPr="00447474" w:rsidRDefault="009348AA" w:rsidP="009348AA">
            <w:pPr>
              <w:widowControl/>
              <w:rPr>
                <w:rFonts w:cs="Arial"/>
                <w:sz w:val="22"/>
                <w:szCs w:val="22"/>
              </w:rPr>
            </w:pPr>
          </w:p>
        </w:tc>
        <w:tc>
          <w:tcPr>
            <w:tcW w:w="1553" w:type="dxa"/>
          </w:tcPr>
          <w:p w14:paraId="04D8B737" w14:textId="77777777" w:rsidR="009348AA" w:rsidRPr="00447474" w:rsidRDefault="009348AA" w:rsidP="009348AA">
            <w:pPr>
              <w:widowControl/>
              <w:rPr>
                <w:rFonts w:cs="Arial"/>
                <w:sz w:val="22"/>
                <w:szCs w:val="22"/>
              </w:rPr>
            </w:pPr>
          </w:p>
        </w:tc>
      </w:tr>
      <w:tr w:rsidR="009348AA" w:rsidRPr="00447474" w14:paraId="26489574" w14:textId="77777777" w:rsidTr="00521466">
        <w:trPr>
          <w:jc w:val="center"/>
        </w:trPr>
        <w:tc>
          <w:tcPr>
            <w:tcW w:w="1777" w:type="dxa"/>
          </w:tcPr>
          <w:p w14:paraId="458C91E5" w14:textId="48F2B59E" w:rsidR="009348AA" w:rsidRPr="00447474" w:rsidRDefault="009348AA" w:rsidP="009348AA">
            <w:pPr>
              <w:widowControl/>
              <w:rPr>
                <w:rFonts w:cs="Arial"/>
                <w:sz w:val="22"/>
                <w:szCs w:val="22"/>
              </w:rPr>
            </w:pPr>
            <w:r w:rsidRPr="00447474">
              <w:rPr>
                <w:rFonts w:cs="Arial"/>
                <w:sz w:val="22"/>
                <w:szCs w:val="22"/>
              </w:rPr>
              <w:t>§ 70.50(c)(1)</w:t>
            </w:r>
          </w:p>
        </w:tc>
        <w:tc>
          <w:tcPr>
            <w:tcW w:w="1890" w:type="dxa"/>
          </w:tcPr>
          <w:p w14:paraId="3CC5E25F" w14:textId="023B2A1A" w:rsidR="009348AA" w:rsidRPr="00447474" w:rsidRDefault="009348AA" w:rsidP="009348AA">
            <w:pPr>
              <w:widowControl/>
              <w:rPr>
                <w:rFonts w:cs="Arial"/>
                <w:sz w:val="22"/>
                <w:szCs w:val="22"/>
              </w:rPr>
            </w:pPr>
            <w:r w:rsidRPr="00447474">
              <w:rPr>
                <w:rFonts w:cs="Arial"/>
                <w:sz w:val="22"/>
                <w:szCs w:val="22"/>
              </w:rPr>
              <w:t>Reporting requirements</w:t>
            </w:r>
          </w:p>
        </w:tc>
        <w:tc>
          <w:tcPr>
            <w:tcW w:w="1080" w:type="dxa"/>
          </w:tcPr>
          <w:p w14:paraId="0E8A2ABC" w14:textId="77777777" w:rsidR="009348AA" w:rsidRPr="00447474" w:rsidRDefault="009348AA" w:rsidP="009348AA">
            <w:pPr>
              <w:widowControl/>
              <w:rPr>
                <w:rFonts w:cs="Arial"/>
                <w:sz w:val="22"/>
                <w:szCs w:val="22"/>
              </w:rPr>
            </w:pPr>
          </w:p>
        </w:tc>
        <w:tc>
          <w:tcPr>
            <w:tcW w:w="1890" w:type="dxa"/>
          </w:tcPr>
          <w:p w14:paraId="47A67710" w14:textId="77777777" w:rsidR="009348AA" w:rsidRDefault="009348AA" w:rsidP="009348AA">
            <w:pPr>
              <w:widowControl/>
              <w:jc w:val="center"/>
              <w:rPr>
                <w:rFonts w:cs="Arial"/>
                <w:sz w:val="22"/>
                <w:szCs w:val="22"/>
              </w:rPr>
            </w:pPr>
            <w:r w:rsidRPr="00447474">
              <w:rPr>
                <w:rFonts w:cs="Arial"/>
                <w:sz w:val="22"/>
                <w:szCs w:val="22"/>
              </w:rPr>
              <w:t>C</w:t>
            </w:r>
          </w:p>
          <w:p w14:paraId="2261B84F" w14:textId="77777777" w:rsidR="00B81E56" w:rsidRDefault="00B81E56" w:rsidP="009348AA">
            <w:pPr>
              <w:widowControl/>
              <w:jc w:val="center"/>
              <w:rPr>
                <w:rFonts w:cs="Arial"/>
                <w:sz w:val="22"/>
                <w:szCs w:val="22"/>
              </w:rPr>
            </w:pPr>
          </w:p>
          <w:p w14:paraId="19E878CE" w14:textId="77777777" w:rsidR="00B81E56" w:rsidRDefault="00B81E56" w:rsidP="00B81E56">
            <w:pPr>
              <w:widowControl/>
              <w:jc w:val="center"/>
              <w:rPr>
                <w:rFonts w:cs="Arial"/>
                <w:sz w:val="22"/>
                <w:szCs w:val="22"/>
              </w:rPr>
            </w:pPr>
          </w:p>
          <w:p w14:paraId="65962811" w14:textId="066F42F8" w:rsidR="00B81E56" w:rsidRPr="00447474" w:rsidRDefault="00B81E56" w:rsidP="00B81E56">
            <w:pPr>
              <w:widowControl/>
              <w:jc w:val="center"/>
              <w:rPr>
                <w:rFonts w:cs="Arial"/>
                <w:sz w:val="22"/>
                <w:szCs w:val="22"/>
              </w:rPr>
            </w:pPr>
            <w:r>
              <w:rPr>
                <w:rFonts w:cs="Arial"/>
                <w:sz w:val="22"/>
                <w:szCs w:val="22"/>
              </w:rPr>
              <w:t>Reviewer note:  these reports should go to the Agreement State agency.</w:t>
            </w:r>
          </w:p>
        </w:tc>
        <w:tc>
          <w:tcPr>
            <w:tcW w:w="3477" w:type="dxa"/>
          </w:tcPr>
          <w:p w14:paraId="2CCABDBD" w14:textId="27C3B8D5" w:rsidR="009348AA" w:rsidRPr="00447474" w:rsidRDefault="004030FC" w:rsidP="009348AA">
            <w:pPr>
              <w:widowControl/>
              <w:rPr>
                <w:rFonts w:cs="Arial"/>
                <w:sz w:val="22"/>
                <w:szCs w:val="22"/>
              </w:rPr>
            </w:pPr>
            <w:r w:rsidRPr="00447474">
              <w:rPr>
                <w:rFonts w:cs="Arial"/>
                <w:sz w:val="22"/>
                <w:szCs w:val="22"/>
              </w:rPr>
              <w:t>Revised to read as follows:</w:t>
            </w:r>
          </w:p>
          <w:p w14:paraId="7120A37F" w14:textId="77777777" w:rsidR="004030FC" w:rsidRPr="00447474" w:rsidRDefault="004030FC" w:rsidP="009348AA">
            <w:pPr>
              <w:widowControl/>
              <w:rPr>
                <w:rFonts w:cs="Arial"/>
                <w:sz w:val="22"/>
                <w:szCs w:val="22"/>
              </w:rPr>
            </w:pPr>
          </w:p>
          <w:p w14:paraId="67FB6473" w14:textId="77777777" w:rsidR="004030FC" w:rsidRPr="004030FC" w:rsidRDefault="004030FC" w:rsidP="004030FC">
            <w:pPr>
              <w:widowControl/>
              <w:rPr>
                <w:rFonts w:cs="Arial"/>
                <w:sz w:val="22"/>
                <w:szCs w:val="22"/>
              </w:rPr>
            </w:pPr>
            <w:r w:rsidRPr="004030FC">
              <w:rPr>
                <w:rFonts w:cs="Arial"/>
                <w:sz w:val="22"/>
                <w:szCs w:val="22"/>
              </w:rPr>
              <w:t>*</w:t>
            </w:r>
            <w:r w:rsidRPr="004030FC">
              <w:rPr>
                <w:rFonts w:cs="Arial"/>
                <w:sz w:val="22"/>
                <w:szCs w:val="22"/>
              </w:rPr>
              <w:tab/>
              <w:t>*</w:t>
            </w:r>
            <w:r w:rsidRPr="004030FC">
              <w:rPr>
                <w:rFonts w:cs="Arial"/>
                <w:sz w:val="22"/>
                <w:szCs w:val="22"/>
              </w:rPr>
              <w:tab/>
              <w:t>*</w:t>
            </w:r>
            <w:r w:rsidRPr="004030FC">
              <w:rPr>
                <w:rFonts w:cs="Arial"/>
                <w:sz w:val="22"/>
                <w:szCs w:val="22"/>
              </w:rPr>
              <w:tab/>
              <w:t>*</w:t>
            </w:r>
            <w:r w:rsidRPr="004030FC">
              <w:rPr>
                <w:rFonts w:cs="Arial"/>
                <w:sz w:val="22"/>
                <w:szCs w:val="22"/>
              </w:rPr>
              <w:tab/>
              <w:t>*</w:t>
            </w:r>
          </w:p>
          <w:p w14:paraId="324983FE" w14:textId="77777777" w:rsidR="004030FC" w:rsidRPr="004030FC" w:rsidRDefault="004030FC" w:rsidP="004030FC">
            <w:pPr>
              <w:widowControl/>
              <w:rPr>
                <w:rFonts w:cs="Arial"/>
                <w:sz w:val="22"/>
                <w:szCs w:val="22"/>
              </w:rPr>
            </w:pPr>
            <w:r w:rsidRPr="004030FC">
              <w:rPr>
                <w:rFonts w:cs="Arial"/>
                <w:sz w:val="22"/>
                <w:szCs w:val="22"/>
              </w:rPr>
              <w:tab/>
              <w:t>(c) *</w:t>
            </w:r>
            <w:r w:rsidRPr="004030FC">
              <w:rPr>
                <w:rFonts w:cs="Arial"/>
                <w:sz w:val="22"/>
                <w:szCs w:val="22"/>
              </w:rPr>
              <w:tab/>
              <w:t xml:space="preserve">  *</w:t>
            </w:r>
            <w:r w:rsidRPr="004030FC">
              <w:rPr>
                <w:rFonts w:cs="Arial"/>
                <w:sz w:val="22"/>
                <w:szCs w:val="22"/>
              </w:rPr>
              <w:tab/>
              <w:t>*</w:t>
            </w:r>
          </w:p>
          <w:p w14:paraId="4959768C" w14:textId="77777777" w:rsidR="004030FC" w:rsidRPr="004030FC" w:rsidRDefault="004030FC" w:rsidP="004030FC">
            <w:pPr>
              <w:widowControl/>
              <w:rPr>
                <w:rFonts w:cs="Arial"/>
                <w:bCs/>
                <w:sz w:val="22"/>
                <w:szCs w:val="22"/>
              </w:rPr>
            </w:pPr>
            <w:r w:rsidRPr="004030FC">
              <w:rPr>
                <w:rFonts w:cs="Arial"/>
                <w:sz w:val="22"/>
                <w:szCs w:val="22"/>
                <w:lang w:val="en"/>
              </w:rPr>
              <w:t>(1) Licensees shall make reports required by paragraphs (a) and (b) of this section, and by § 70.74 and appendix A of this part, if applicable, by telephone to the NRC Headquarters Operations Center at the numbers specified in appendix A to part 73 of this chapter.</w:t>
            </w:r>
            <w:r w:rsidRPr="004030FC">
              <w:rPr>
                <w:rFonts w:cs="Arial"/>
                <w:sz w:val="22"/>
                <w:szCs w:val="22"/>
              </w:rPr>
              <w:t xml:space="preserve"> *</w:t>
            </w:r>
            <w:r w:rsidRPr="004030FC">
              <w:rPr>
                <w:rFonts w:cs="Arial"/>
                <w:sz w:val="22"/>
                <w:szCs w:val="22"/>
              </w:rPr>
              <w:tab/>
              <w:t xml:space="preserve">  *</w:t>
            </w:r>
            <w:r w:rsidRPr="004030FC">
              <w:rPr>
                <w:rFonts w:cs="Arial"/>
                <w:sz w:val="22"/>
                <w:szCs w:val="22"/>
              </w:rPr>
              <w:tab/>
              <w:t>*</w:t>
            </w:r>
          </w:p>
          <w:p w14:paraId="0825B972" w14:textId="77777777" w:rsidR="004030FC" w:rsidRPr="004030FC" w:rsidRDefault="004030FC" w:rsidP="004030FC">
            <w:pPr>
              <w:widowControl/>
              <w:rPr>
                <w:rFonts w:cs="Arial"/>
                <w:sz w:val="22"/>
                <w:szCs w:val="22"/>
              </w:rPr>
            </w:pPr>
            <w:r w:rsidRPr="004030FC">
              <w:rPr>
                <w:rFonts w:cs="Arial"/>
                <w:sz w:val="22"/>
                <w:szCs w:val="22"/>
              </w:rPr>
              <w:t>*</w:t>
            </w:r>
            <w:r w:rsidRPr="004030FC">
              <w:rPr>
                <w:rFonts w:cs="Arial"/>
                <w:sz w:val="22"/>
                <w:szCs w:val="22"/>
              </w:rPr>
              <w:tab/>
              <w:t>*</w:t>
            </w:r>
            <w:r w:rsidRPr="004030FC">
              <w:rPr>
                <w:rFonts w:cs="Arial"/>
                <w:sz w:val="22"/>
                <w:szCs w:val="22"/>
              </w:rPr>
              <w:tab/>
              <w:t>*</w:t>
            </w:r>
            <w:r w:rsidRPr="004030FC">
              <w:rPr>
                <w:rFonts w:cs="Arial"/>
                <w:sz w:val="22"/>
                <w:szCs w:val="22"/>
              </w:rPr>
              <w:tab/>
              <w:t>*</w:t>
            </w:r>
            <w:r w:rsidRPr="004030FC">
              <w:rPr>
                <w:rFonts w:cs="Arial"/>
                <w:sz w:val="22"/>
                <w:szCs w:val="22"/>
              </w:rPr>
              <w:tab/>
              <w:t>*</w:t>
            </w:r>
          </w:p>
          <w:p w14:paraId="4C8BEFBD" w14:textId="78DDD426" w:rsidR="004030FC" w:rsidRPr="00447474" w:rsidRDefault="004030FC" w:rsidP="009348AA">
            <w:pPr>
              <w:widowControl/>
              <w:rPr>
                <w:rFonts w:cs="Arial"/>
                <w:sz w:val="22"/>
                <w:szCs w:val="22"/>
              </w:rPr>
            </w:pPr>
          </w:p>
        </w:tc>
        <w:tc>
          <w:tcPr>
            <w:tcW w:w="1316" w:type="dxa"/>
          </w:tcPr>
          <w:p w14:paraId="2F78FE27" w14:textId="77777777" w:rsidR="009348AA" w:rsidRPr="00447474" w:rsidRDefault="009348AA" w:rsidP="009348AA">
            <w:pPr>
              <w:widowControl/>
              <w:rPr>
                <w:rFonts w:cs="Arial"/>
                <w:sz w:val="22"/>
                <w:szCs w:val="22"/>
              </w:rPr>
            </w:pPr>
          </w:p>
        </w:tc>
        <w:tc>
          <w:tcPr>
            <w:tcW w:w="1394" w:type="dxa"/>
          </w:tcPr>
          <w:p w14:paraId="4FBAE580" w14:textId="77777777" w:rsidR="009348AA" w:rsidRPr="00447474" w:rsidRDefault="009348AA" w:rsidP="009348AA">
            <w:pPr>
              <w:widowControl/>
              <w:rPr>
                <w:rFonts w:cs="Arial"/>
                <w:sz w:val="22"/>
                <w:szCs w:val="22"/>
              </w:rPr>
            </w:pPr>
          </w:p>
        </w:tc>
        <w:tc>
          <w:tcPr>
            <w:tcW w:w="1553" w:type="dxa"/>
          </w:tcPr>
          <w:p w14:paraId="50033657" w14:textId="77777777" w:rsidR="009348AA" w:rsidRPr="00447474" w:rsidRDefault="009348AA" w:rsidP="009348AA">
            <w:pPr>
              <w:widowControl/>
              <w:rPr>
                <w:rFonts w:cs="Arial"/>
                <w:sz w:val="22"/>
                <w:szCs w:val="22"/>
              </w:rPr>
            </w:pPr>
          </w:p>
        </w:tc>
      </w:tr>
      <w:tr w:rsidR="009348AA" w:rsidRPr="00447474" w14:paraId="72A6DE2B" w14:textId="77777777" w:rsidTr="00521466">
        <w:trPr>
          <w:jc w:val="center"/>
        </w:trPr>
        <w:tc>
          <w:tcPr>
            <w:tcW w:w="1777" w:type="dxa"/>
          </w:tcPr>
          <w:p w14:paraId="1EE55510" w14:textId="05F3B8D7" w:rsidR="009348AA" w:rsidRPr="00447474" w:rsidRDefault="009348AA" w:rsidP="009348AA">
            <w:pPr>
              <w:widowControl/>
              <w:rPr>
                <w:rFonts w:cs="Arial"/>
                <w:sz w:val="22"/>
                <w:szCs w:val="22"/>
              </w:rPr>
            </w:pPr>
            <w:r w:rsidRPr="00447474">
              <w:rPr>
                <w:rFonts w:cs="Arial"/>
                <w:sz w:val="22"/>
                <w:szCs w:val="22"/>
              </w:rPr>
              <w:t>§ 70.52(a)</w:t>
            </w:r>
          </w:p>
        </w:tc>
        <w:tc>
          <w:tcPr>
            <w:tcW w:w="1890" w:type="dxa"/>
          </w:tcPr>
          <w:p w14:paraId="5EFD1902" w14:textId="105358DD" w:rsidR="009348AA" w:rsidRPr="00447474" w:rsidRDefault="009348AA" w:rsidP="009348AA">
            <w:pPr>
              <w:widowControl/>
              <w:rPr>
                <w:rFonts w:cs="Arial"/>
                <w:sz w:val="22"/>
                <w:szCs w:val="22"/>
              </w:rPr>
            </w:pPr>
            <w:r w:rsidRPr="00447474">
              <w:rPr>
                <w:rFonts w:cs="Arial"/>
                <w:sz w:val="22"/>
                <w:szCs w:val="22"/>
              </w:rPr>
              <w:t>Reports of accidental criticality</w:t>
            </w:r>
          </w:p>
        </w:tc>
        <w:tc>
          <w:tcPr>
            <w:tcW w:w="1080" w:type="dxa"/>
          </w:tcPr>
          <w:p w14:paraId="2EB54588" w14:textId="77777777" w:rsidR="009348AA" w:rsidRPr="00447474" w:rsidRDefault="009348AA" w:rsidP="009348AA">
            <w:pPr>
              <w:widowControl/>
              <w:rPr>
                <w:rFonts w:cs="Arial"/>
                <w:sz w:val="22"/>
                <w:szCs w:val="22"/>
              </w:rPr>
            </w:pPr>
          </w:p>
        </w:tc>
        <w:tc>
          <w:tcPr>
            <w:tcW w:w="1890" w:type="dxa"/>
          </w:tcPr>
          <w:p w14:paraId="7B394A25" w14:textId="10FED455" w:rsidR="009348AA" w:rsidRPr="00447474" w:rsidRDefault="009348AA" w:rsidP="009348AA">
            <w:pPr>
              <w:widowControl/>
              <w:jc w:val="center"/>
              <w:rPr>
                <w:rFonts w:cs="Arial"/>
                <w:sz w:val="22"/>
                <w:szCs w:val="22"/>
              </w:rPr>
            </w:pPr>
            <w:r w:rsidRPr="00447474">
              <w:rPr>
                <w:rFonts w:cs="Arial"/>
                <w:sz w:val="22"/>
                <w:szCs w:val="22"/>
              </w:rPr>
              <w:t>NRC</w:t>
            </w:r>
          </w:p>
        </w:tc>
        <w:tc>
          <w:tcPr>
            <w:tcW w:w="3477" w:type="dxa"/>
          </w:tcPr>
          <w:p w14:paraId="7DC7CF94" w14:textId="2E463535" w:rsidR="009C5BF4" w:rsidRPr="00447474" w:rsidRDefault="009C5BF4" w:rsidP="009C5BF4">
            <w:pPr>
              <w:widowControl/>
              <w:rPr>
                <w:rFonts w:cs="Arial"/>
                <w:sz w:val="22"/>
                <w:szCs w:val="22"/>
              </w:rPr>
            </w:pPr>
            <w:r w:rsidRPr="00447474">
              <w:rPr>
                <w:rFonts w:cs="Arial"/>
                <w:sz w:val="22"/>
                <w:szCs w:val="22"/>
              </w:rPr>
              <w:t>Revised to read as follows:</w:t>
            </w:r>
          </w:p>
          <w:p w14:paraId="63DAD89A" w14:textId="77777777" w:rsidR="009C5BF4" w:rsidRPr="00447474" w:rsidRDefault="009C5BF4" w:rsidP="009C5BF4">
            <w:pPr>
              <w:widowControl/>
              <w:rPr>
                <w:rFonts w:cs="Arial"/>
                <w:sz w:val="22"/>
                <w:szCs w:val="22"/>
              </w:rPr>
            </w:pPr>
          </w:p>
          <w:p w14:paraId="38D09CB2" w14:textId="75735042" w:rsidR="009C5BF4" w:rsidRPr="009C5BF4" w:rsidRDefault="009C5BF4" w:rsidP="009C5BF4">
            <w:pPr>
              <w:widowControl/>
              <w:rPr>
                <w:rFonts w:cs="Arial"/>
                <w:bCs/>
                <w:sz w:val="22"/>
                <w:szCs w:val="22"/>
              </w:rPr>
            </w:pPr>
            <w:r w:rsidRPr="009C5BF4">
              <w:rPr>
                <w:rFonts w:cs="Arial"/>
                <w:sz w:val="22"/>
                <w:szCs w:val="22"/>
              </w:rPr>
              <w:t xml:space="preserve">(a) </w:t>
            </w:r>
            <w:r w:rsidRPr="009C5BF4">
              <w:rPr>
                <w:rFonts w:cs="Arial"/>
                <w:sz w:val="22"/>
                <w:szCs w:val="22"/>
                <w:lang w:val="en"/>
              </w:rPr>
              <w:t>Each licensee shall notify the NRC Headquarters Operations Center by telephone at the numbers specified in appendix A to part 73 of this chapter within 1 hour after discovery of any case of accidental criticality.</w:t>
            </w:r>
            <w:r w:rsidRPr="009C5BF4">
              <w:rPr>
                <w:rFonts w:cs="Arial"/>
                <w:sz w:val="22"/>
                <w:szCs w:val="22"/>
              </w:rPr>
              <w:t xml:space="preserve"> </w:t>
            </w:r>
          </w:p>
          <w:p w14:paraId="5FDE622E" w14:textId="361822B2" w:rsidR="009348AA" w:rsidRPr="00447474" w:rsidRDefault="009C5BF4" w:rsidP="009C5BF4">
            <w:pPr>
              <w:widowControl/>
              <w:rPr>
                <w:rFonts w:cs="Arial"/>
                <w:sz w:val="22"/>
                <w:szCs w:val="22"/>
              </w:rPr>
            </w:pPr>
            <w:r w:rsidRPr="00447474">
              <w:rPr>
                <w:rFonts w:cs="Arial"/>
                <w:sz w:val="22"/>
                <w:szCs w:val="22"/>
              </w:rPr>
              <w:t>*</w:t>
            </w:r>
            <w:r w:rsidRPr="00447474">
              <w:rPr>
                <w:rFonts w:cs="Arial"/>
                <w:sz w:val="22"/>
                <w:szCs w:val="22"/>
              </w:rPr>
              <w:tab/>
              <w:t>*</w:t>
            </w:r>
            <w:r w:rsidRPr="00447474">
              <w:rPr>
                <w:rFonts w:cs="Arial"/>
                <w:sz w:val="22"/>
                <w:szCs w:val="22"/>
              </w:rPr>
              <w:tab/>
              <w:t>*</w:t>
            </w:r>
            <w:r w:rsidRPr="00447474">
              <w:rPr>
                <w:rFonts w:cs="Arial"/>
                <w:sz w:val="22"/>
                <w:szCs w:val="22"/>
              </w:rPr>
              <w:tab/>
              <w:t>*</w:t>
            </w:r>
            <w:r w:rsidRPr="00447474">
              <w:rPr>
                <w:rFonts w:cs="Arial"/>
                <w:sz w:val="22"/>
                <w:szCs w:val="22"/>
              </w:rPr>
              <w:tab/>
              <w:t>*</w:t>
            </w:r>
          </w:p>
        </w:tc>
        <w:tc>
          <w:tcPr>
            <w:tcW w:w="1316" w:type="dxa"/>
          </w:tcPr>
          <w:p w14:paraId="7169588C" w14:textId="6710EB0D" w:rsidR="009348AA" w:rsidRPr="00447474" w:rsidRDefault="00CA30F8" w:rsidP="009348AA">
            <w:pPr>
              <w:widowControl/>
              <w:rPr>
                <w:rFonts w:cs="Arial"/>
                <w:sz w:val="22"/>
                <w:szCs w:val="22"/>
              </w:rPr>
            </w:pPr>
            <w:r>
              <w:rPr>
                <w:rFonts w:cs="Arial"/>
                <w:sz w:val="22"/>
                <w:szCs w:val="22"/>
              </w:rPr>
              <w:t>NA</w:t>
            </w:r>
          </w:p>
        </w:tc>
        <w:tc>
          <w:tcPr>
            <w:tcW w:w="1394" w:type="dxa"/>
          </w:tcPr>
          <w:p w14:paraId="7176EAE4" w14:textId="77777777" w:rsidR="009348AA" w:rsidRPr="00447474" w:rsidRDefault="009348AA" w:rsidP="009348AA">
            <w:pPr>
              <w:widowControl/>
              <w:rPr>
                <w:rFonts w:cs="Arial"/>
                <w:sz w:val="22"/>
                <w:szCs w:val="22"/>
              </w:rPr>
            </w:pPr>
          </w:p>
        </w:tc>
        <w:tc>
          <w:tcPr>
            <w:tcW w:w="1553" w:type="dxa"/>
          </w:tcPr>
          <w:p w14:paraId="7A1E2CBA" w14:textId="77777777" w:rsidR="009348AA" w:rsidRPr="00447474" w:rsidRDefault="009348AA" w:rsidP="009348AA">
            <w:pPr>
              <w:widowControl/>
              <w:rPr>
                <w:rFonts w:cs="Arial"/>
                <w:sz w:val="22"/>
                <w:szCs w:val="22"/>
              </w:rPr>
            </w:pPr>
          </w:p>
        </w:tc>
      </w:tr>
      <w:tr w:rsidR="009348AA" w:rsidRPr="00447474" w14:paraId="311E0DF8" w14:textId="77777777" w:rsidTr="00521466">
        <w:trPr>
          <w:jc w:val="center"/>
        </w:trPr>
        <w:tc>
          <w:tcPr>
            <w:tcW w:w="1777" w:type="dxa"/>
          </w:tcPr>
          <w:p w14:paraId="0FF59E69" w14:textId="17C27FAF" w:rsidR="009348AA" w:rsidRPr="00447474" w:rsidRDefault="009348AA" w:rsidP="009348AA">
            <w:pPr>
              <w:widowControl/>
              <w:rPr>
                <w:rFonts w:cs="Arial"/>
                <w:sz w:val="22"/>
                <w:szCs w:val="22"/>
              </w:rPr>
            </w:pPr>
            <w:r w:rsidRPr="00447474">
              <w:rPr>
                <w:rFonts w:cs="Arial"/>
                <w:sz w:val="22"/>
                <w:szCs w:val="22"/>
              </w:rPr>
              <w:t>§ 71.97(c)(3)(i)</w:t>
            </w:r>
          </w:p>
        </w:tc>
        <w:tc>
          <w:tcPr>
            <w:tcW w:w="1890" w:type="dxa"/>
          </w:tcPr>
          <w:p w14:paraId="5CCAE940" w14:textId="686C4592" w:rsidR="009348AA" w:rsidRPr="00447474" w:rsidRDefault="009348AA" w:rsidP="009348AA">
            <w:pPr>
              <w:widowControl/>
              <w:rPr>
                <w:rFonts w:cs="Arial"/>
                <w:sz w:val="22"/>
                <w:szCs w:val="22"/>
              </w:rPr>
            </w:pPr>
            <w:r w:rsidRPr="00447474">
              <w:rPr>
                <w:rFonts w:cs="Arial"/>
                <w:sz w:val="22"/>
                <w:szCs w:val="22"/>
              </w:rPr>
              <w:t>Advance notification of shipment of irradiated reactor fuel and nuclear waste</w:t>
            </w:r>
          </w:p>
        </w:tc>
        <w:tc>
          <w:tcPr>
            <w:tcW w:w="1080" w:type="dxa"/>
          </w:tcPr>
          <w:p w14:paraId="6F63248C" w14:textId="77777777" w:rsidR="009348AA" w:rsidRPr="00447474" w:rsidRDefault="009348AA" w:rsidP="009348AA">
            <w:pPr>
              <w:widowControl/>
              <w:rPr>
                <w:rFonts w:cs="Arial"/>
                <w:sz w:val="22"/>
                <w:szCs w:val="22"/>
              </w:rPr>
            </w:pPr>
          </w:p>
        </w:tc>
        <w:tc>
          <w:tcPr>
            <w:tcW w:w="1890" w:type="dxa"/>
          </w:tcPr>
          <w:p w14:paraId="497E0911" w14:textId="45400A63" w:rsidR="009348AA" w:rsidRPr="00447474" w:rsidRDefault="009348AA" w:rsidP="009348AA">
            <w:pPr>
              <w:widowControl/>
              <w:jc w:val="center"/>
              <w:rPr>
                <w:rFonts w:cs="Arial"/>
                <w:sz w:val="22"/>
                <w:szCs w:val="22"/>
              </w:rPr>
            </w:pPr>
            <w:r w:rsidRPr="00447474">
              <w:rPr>
                <w:rFonts w:cs="Arial"/>
                <w:sz w:val="22"/>
                <w:szCs w:val="22"/>
              </w:rPr>
              <w:t>B</w:t>
            </w:r>
          </w:p>
        </w:tc>
        <w:tc>
          <w:tcPr>
            <w:tcW w:w="3477" w:type="dxa"/>
          </w:tcPr>
          <w:p w14:paraId="639D93D5" w14:textId="77777777" w:rsidR="009348AA" w:rsidRDefault="009F02F9" w:rsidP="009348AA">
            <w:pPr>
              <w:widowControl/>
              <w:rPr>
                <w:rFonts w:cs="Arial"/>
                <w:sz w:val="22"/>
                <w:szCs w:val="22"/>
              </w:rPr>
            </w:pPr>
            <w:r w:rsidRPr="00447474">
              <w:rPr>
                <w:rFonts w:cs="Arial"/>
                <w:sz w:val="22"/>
                <w:szCs w:val="22"/>
              </w:rPr>
              <w:t>In § 71.97, remove and reserve paragraph (c)(3)(i)</w:t>
            </w:r>
            <w:r w:rsidR="00CA30F8">
              <w:rPr>
                <w:rFonts w:cs="Arial"/>
                <w:sz w:val="22"/>
                <w:szCs w:val="22"/>
              </w:rPr>
              <w:t>:</w:t>
            </w:r>
          </w:p>
          <w:p w14:paraId="5C5B5982" w14:textId="77777777" w:rsidR="00CA30F8" w:rsidRDefault="00CA30F8" w:rsidP="009348AA">
            <w:pPr>
              <w:widowControl/>
              <w:rPr>
                <w:rFonts w:cs="Arial"/>
                <w:sz w:val="22"/>
                <w:szCs w:val="22"/>
              </w:rPr>
            </w:pPr>
          </w:p>
          <w:p w14:paraId="032EB4E9" w14:textId="0900FF50" w:rsidR="00CA30F8" w:rsidRPr="00447474" w:rsidRDefault="00CA30F8" w:rsidP="009348AA">
            <w:pPr>
              <w:widowControl/>
              <w:rPr>
                <w:rFonts w:cs="Arial"/>
                <w:sz w:val="22"/>
                <w:szCs w:val="22"/>
              </w:rPr>
            </w:pPr>
            <w:r>
              <w:rPr>
                <w:rFonts w:cs="Arial"/>
                <w:sz w:val="22"/>
                <w:szCs w:val="22"/>
              </w:rPr>
              <w:t>[“A list of the names and mailing addresses of the governors’ designees receiving advance notification of transportation of nuclear waste was published in the FEDERAL REGISTER on June 30, 1995, 60 FR 34306”]</w:t>
            </w:r>
          </w:p>
        </w:tc>
        <w:tc>
          <w:tcPr>
            <w:tcW w:w="1316" w:type="dxa"/>
          </w:tcPr>
          <w:p w14:paraId="31DEF90E" w14:textId="77777777" w:rsidR="009348AA" w:rsidRPr="00447474" w:rsidRDefault="009348AA" w:rsidP="009348AA">
            <w:pPr>
              <w:widowControl/>
              <w:rPr>
                <w:rFonts w:cs="Arial"/>
                <w:sz w:val="22"/>
                <w:szCs w:val="22"/>
              </w:rPr>
            </w:pPr>
          </w:p>
        </w:tc>
        <w:tc>
          <w:tcPr>
            <w:tcW w:w="1394" w:type="dxa"/>
          </w:tcPr>
          <w:p w14:paraId="52056095" w14:textId="77777777" w:rsidR="009348AA" w:rsidRPr="00447474" w:rsidRDefault="009348AA" w:rsidP="009348AA">
            <w:pPr>
              <w:widowControl/>
              <w:rPr>
                <w:rFonts w:cs="Arial"/>
                <w:sz w:val="22"/>
                <w:szCs w:val="22"/>
              </w:rPr>
            </w:pPr>
          </w:p>
        </w:tc>
        <w:tc>
          <w:tcPr>
            <w:tcW w:w="1553" w:type="dxa"/>
          </w:tcPr>
          <w:p w14:paraId="33572473" w14:textId="77777777" w:rsidR="009348AA" w:rsidRPr="00447474" w:rsidRDefault="009348AA" w:rsidP="009348AA">
            <w:pPr>
              <w:widowControl/>
              <w:rPr>
                <w:rFonts w:cs="Arial"/>
                <w:sz w:val="22"/>
                <w:szCs w:val="22"/>
              </w:rPr>
            </w:pPr>
          </w:p>
        </w:tc>
      </w:tr>
      <w:tr w:rsidR="0003066A" w:rsidRPr="00447474" w14:paraId="73AF6F3B" w14:textId="77777777" w:rsidTr="00521466">
        <w:trPr>
          <w:jc w:val="center"/>
        </w:trPr>
        <w:tc>
          <w:tcPr>
            <w:tcW w:w="1777" w:type="dxa"/>
          </w:tcPr>
          <w:p w14:paraId="41D0ABCD" w14:textId="1231372C" w:rsidR="0003066A" w:rsidRPr="00447474" w:rsidRDefault="0003066A" w:rsidP="009348AA">
            <w:pPr>
              <w:widowControl/>
              <w:rPr>
                <w:rFonts w:cs="Arial"/>
                <w:sz w:val="22"/>
                <w:szCs w:val="22"/>
              </w:rPr>
            </w:pPr>
            <w:r w:rsidRPr="00447474">
              <w:rPr>
                <w:rFonts w:cs="Arial"/>
                <w:sz w:val="22"/>
                <w:szCs w:val="22"/>
              </w:rPr>
              <w:t>Appendix A to Part 71</w:t>
            </w:r>
            <w:r w:rsidR="00447474" w:rsidRPr="00447474">
              <w:rPr>
                <w:rFonts w:cs="Arial"/>
                <w:sz w:val="22"/>
                <w:szCs w:val="22"/>
              </w:rPr>
              <w:t>, Table A-1</w:t>
            </w:r>
          </w:p>
        </w:tc>
        <w:tc>
          <w:tcPr>
            <w:tcW w:w="1890" w:type="dxa"/>
          </w:tcPr>
          <w:p w14:paraId="773CF4A5" w14:textId="77777777" w:rsidR="00447474" w:rsidRPr="00447474" w:rsidRDefault="00447474" w:rsidP="00447474">
            <w:pPr>
              <w:widowControl/>
              <w:rPr>
                <w:rFonts w:cs="Arial"/>
                <w:sz w:val="22"/>
                <w:szCs w:val="22"/>
              </w:rPr>
            </w:pPr>
            <w:r w:rsidRPr="00447474">
              <w:rPr>
                <w:rFonts w:cs="Arial"/>
                <w:sz w:val="22"/>
                <w:szCs w:val="22"/>
              </w:rPr>
              <w:t>A1 and A2 Values for Radionuclides</w:t>
            </w:r>
          </w:p>
          <w:p w14:paraId="7882542D" w14:textId="77777777" w:rsidR="00447474" w:rsidRPr="00447474" w:rsidRDefault="00447474" w:rsidP="00447474">
            <w:pPr>
              <w:widowControl/>
              <w:rPr>
                <w:rFonts w:cs="Arial"/>
                <w:sz w:val="22"/>
                <w:szCs w:val="22"/>
              </w:rPr>
            </w:pPr>
          </w:p>
          <w:p w14:paraId="7D5BBAE6" w14:textId="3AE43477" w:rsidR="0003066A" w:rsidRPr="00447474" w:rsidRDefault="00447474" w:rsidP="00447474">
            <w:pPr>
              <w:widowControl/>
              <w:rPr>
                <w:rFonts w:cs="Arial"/>
                <w:sz w:val="22"/>
                <w:szCs w:val="22"/>
              </w:rPr>
            </w:pPr>
            <w:r w:rsidRPr="00447474">
              <w:rPr>
                <w:rFonts w:cs="Arial"/>
                <w:sz w:val="22"/>
                <w:szCs w:val="22"/>
              </w:rPr>
              <w:t>Exempt Material Activity Concentrations and Exempt Consignment Activity Limits for Radionuclides</w:t>
            </w:r>
          </w:p>
        </w:tc>
        <w:tc>
          <w:tcPr>
            <w:tcW w:w="1080" w:type="dxa"/>
          </w:tcPr>
          <w:p w14:paraId="431E0B2E" w14:textId="77777777" w:rsidR="0003066A" w:rsidRPr="00447474" w:rsidRDefault="0003066A" w:rsidP="009348AA">
            <w:pPr>
              <w:widowControl/>
              <w:rPr>
                <w:rFonts w:cs="Arial"/>
                <w:sz w:val="22"/>
                <w:szCs w:val="22"/>
              </w:rPr>
            </w:pPr>
          </w:p>
        </w:tc>
        <w:tc>
          <w:tcPr>
            <w:tcW w:w="1890" w:type="dxa"/>
          </w:tcPr>
          <w:p w14:paraId="729FC6D7" w14:textId="76CD67E0" w:rsidR="0003066A" w:rsidRPr="00447474" w:rsidRDefault="00447474" w:rsidP="009348AA">
            <w:pPr>
              <w:widowControl/>
              <w:jc w:val="center"/>
              <w:rPr>
                <w:rFonts w:cs="Arial"/>
                <w:sz w:val="22"/>
                <w:szCs w:val="22"/>
              </w:rPr>
            </w:pPr>
            <w:r w:rsidRPr="00447474">
              <w:rPr>
                <w:rFonts w:cs="Arial"/>
                <w:sz w:val="22"/>
                <w:szCs w:val="22"/>
              </w:rPr>
              <w:t>[B]</w:t>
            </w:r>
          </w:p>
        </w:tc>
        <w:tc>
          <w:tcPr>
            <w:tcW w:w="3477" w:type="dxa"/>
          </w:tcPr>
          <w:p w14:paraId="4B2E47AF" w14:textId="77777777" w:rsidR="0003066A" w:rsidRPr="0003066A" w:rsidRDefault="0003066A" w:rsidP="0003066A">
            <w:pPr>
              <w:widowControl/>
              <w:rPr>
                <w:rFonts w:cs="Arial"/>
                <w:sz w:val="22"/>
                <w:szCs w:val="22"/>
              </w:rPr>
            </w:pPr>
            <w:r w:rsidRPr="0003066A">
              <w:rPr>
                <w:rFonts w:cs="Arial"/>
                <w:sz w:val="22"/>
                <w:szCs w:val="22"/>
              </w:rPr>
              <w:t>In Appendix A to part 71, in Table A-1, amend the entry radionuclide Sm-147, by removing “8.5 × 10</w:t>
            </w:r>
            <w:r w:rsidRPr="0003066A">
              <w:rPr>
                <w:rFonts w:cs="Arial"/>
                <w:sz w:val="22"/>
                <w:szCs w:val="22"/>
                <w:vertAlign w:val="superscript"/>
              </w:rPr>
              <w:t>−1</w:t>
            </w:r>
            <w:r w:rsidRPr="0003066A">
              <w:rPr>
                <w:rFonts w:cs="Arial"/>
                <w:sz w:val="22"/>
                <w:szCs w:val="22"/>
              </w:rPr>
              <w:t>” and adding in its place “8.5 × 10</w:t>
            </w:r>
            <w:r w:rsidRPr="0003066A">
              <w:rPr>
                <w:rFonts w:cs="Arial"/>
                <w:sz w:val="22"/>
                <w:szCs w:val="22"/>
                <w:vertAlign w:val="superscript"/>
              </w:rPr>
              <w:t>−10</w:t>
            </w:r>
            <w:r w:rsidRPr="0003066A">
              <w:rPr>
                <w:rFonts w:cs="Arial"/>
                <w:sz w:val="22"/>
                <w:szCs w:val="22"/>
              </w:rPr>
              <w:t>”.</w:t>
            </w:r>
          </w:p>
          <w:p w14:paraId="4980E322" w14:textId="77777777" w:rsidR="0003066A" w:rsidRPr="0003066A" w:rsidRDefault="0003066A" w:rsidP="0003066A">
            <w:pPr>
              <w:widowControl/>
              <w:rPr>
                <w:rFonts w:cs="Arial"/>
                <w:b/>
                <w:sz w:val="22"/>
                <w:szCs w:val="22"/>
              </w:rPr>
            </w:pPr>
          </w:p>
          <w:p w14:paraId="769C0BDB" w14:textId="77777777" w:rsidR="0003066A" w:rsidRPr="00447474" w:rsidRDefault="0003066A" w:rsidP="009348AA">
            <w:pPr>
              <w:widowControl/>
              <w:rPr>
                <w:rFonts w:cs="Arial"/>
                <w:sz w:val="22"/>
                <w:szCs w:val="22"/>
              </w:rPr>
            </w:pPr>
          </w:p>
        </w:tc>
        <w:tc>
          <w:tcPr>
            <w:tcW w:w="1316" w:type="dxa"/>
          </w:tcPr>
          <w:p w14:paraId="5B7FC42C" w14:textId="77777777" w:rsidR="0003066A" w:rsidRPr="00447474" w:rsidRDefault="0003066A" w:rsidP="009348AA">
            <w:pPr>
              <w:widowControl/>
              <w:rPr>
                <w:rFonts w:cs="Arial"/>
                <w:sz w:val="22"/>
                <w:szCs w:val="22"/>
              </w:rPr>
            </w:pPr>
          </w:p>
        </w:tc>
        <w:tc>
          <w:tcPr>
            <w:tcW w:w="1394" w:type="dxa"/>
          </w:tcPr>
          <w:p w14:paraId="4F95B050" w14:textId="77777777" w:rsidR="0003066A" w:rsidRPr="00447474" w:rsidRDefault="0003066A" w:rsidP="009348AA">
            <w:pPr>
              <w:widowControl/>
              <w:rPr>
                <w:rFonts w:cs="Arial"/>
                <w:sz w:val="22"/>
                <w:szCs w:val="22"/>
              </w:rPr>
            </w:pPr>
          </w:p>
        </w:tc>
        <w:tc>
          <w:tcPr>
            <w:tcW w:w="1553" w:type="dxa"/>
          </w:tcPr>
          <w:p w14:paraId="3C99CF38" w14:textId="77777777" w:rsidR="0003066A" w:rsidRPr="00447474" w:rsidRDefault="0003066A" w:rsidP="009348AA">
            <w:pPr>
              <w:widowControl/>
              <w:rPr>
                <w:rFonts w:cs="Arial"/>
                <w:sz w:val="22"/>
                <w:szCs w:val="22"/>
              </w:rPr>
            </w:pPr>
          </w:p>
        </w:tc>
      </w:tr>
    </w:tbl>
    <w:p w14:paraId="65A81645" w14:textId="77777777" w:rsidR="005B5FE6" w:rsidRPr="00447474" w:rsidRDefault="005B5FE6" w:rsidP="005B5FE6">
      <w:pPr>
        <w:widowControl/>
        <w:rPr>
          <w:rFonts w:cs="Arial"/>
          <w:sz w:val="22"/>
          <w:szCs w:val="22"/>
        </w:rPr>
      </w:pPr>
    </w:p>
    <w:p w14:paraId="7C6B4E39" w14:textId="77777777" w:rsidR="005B5FE6" w:rsidRPr="00124CA1" w:rsidRDefault="005B5FE6" w:rsidP="005B5FE6">
      <w:pPr>
        <w:widowControl/>
        <w:tabs>
          <w:tab w:val="center" w:pos="4680"/>
        </w:tabs>
        <w:rPr>
          <w:rFonts w:cs="Arial"/>
          <w:sz w:val="22"/>
          <w:szCs w:val="22"/>
        </w:rPr>
      </w:pPr>
    </w:p>
    <w:bookmarkEnd w:id="0"/>
    <w:p w14:paraId="3BA4D5E5" w14:textId="1B762F8B" w:rsidR="005F7153" w:rsidRDefault="005F7153"/>
    <w:sectPr w:rsidR="005F7153" w:rsidSect="00521466">
      <w:footerReference w:type="default" r:id="rId8"/>
      <w:footerReference w:type="first" r:id="rId9"/>
      <w:pgSz w:w="15838" w:h="12240" w:orient="landscape"/>
      <w:pgMar w:top="1440" w:right="1440" w:bottom="1440" w:left="1440" w:header="1080" w:footer="7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06F7" w14:textId="77777777" w:rsidR="002A7261" w:rsidRDefault="002A7261">
      <w:r>
        <w:separator/>
      </w:r>
    </w:p>
  </w:endnote>
  <w:endnote w:type="continuationSeparator" w:id="0">
    <w:p w14:paraId="133B7BCD" w14:textId="77777777" w:rsidR="002A7261" w:rsidRDefault="002A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472415"/>
      <w:docPartObj>
        <w:docPartGallery w:val="Page Numbers (Bottom of Page)"/>
        <w:docPartUnique/>
      </w:docPartObj>
    </w:sdtPr>
    <w:sdtEndPr>
      <w:rPr>
        <w:noProof/>
      </w:rPr>
    </w:sdtEndPr>
    <w:sdtContent>
      <w:p w14:paraId="48A55CB6" w14:textId="77777777" w:rsidR="00BF3075" w:rsidRDefault="00BF3075" w:rsidP="00521466">
        <w:pPr>
          <w:pStyle w:val="Footer"/>
          <w:tabs>
            <w:tab w:val="left" w:pos="10980"/>
          </w:tabs>
          <w:jc w:val="center"/>
        </w:pPr>
        <w:r>
          <w:fldChar w:fldCharType="begin"/>
        </w:r>
        <w:r>
          <w:instrText xml:space="preserve"> PAGE   \* MERGEFORMAT </w:instrText>
        </w:r>
        <w:r>
          <w:fldChar w:fldCharType="separate"/>
        </w:r>
        <w:r>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94AB" w14:textId="77777777" w:rsidR="00BF3075" w:rsidRDefault="00BF3075" w:rsidP="00521466">
    <w:pPr>
      <w:pStyle w:val="Footer"/>
      <w:tabs>
        <w:tab w:val="left" w:pos="11610"/>
      </w:tabs>
    </w:pPr>
    <w:r>
      <w:tab/>
    </w:r>
    <w:r>
      <w:tab/>
    </w:r>
    <w:r>
      <w:tab/>
      <w:t>Enclosure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FA7B" w14:textId="77777777" w:rsidR="002A7261" w:rsidRDefault="002A7261">
      <w:r>
        <w:separator/>
      </w:r>
    </w:p>
  </w:footnote>
  <w:footnote w:type="continuationSeparator" w:id="0">
    <w:p w14:paraId="5B0C756F" w14:textId="77777777" w:rsidR="002A7261" w:rsidRDefault="002A7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F746F"/>
    <w:multiLevelType w:val="hybridMultilevel"/>
    <w:tmpl w:val="D2C6771C"/>
    <w:lvl w:ilvl="0" w:tplc="F4A29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61F94"/>
    <w:multiLevelType w:val="hybridMultilevel"/>
    <w:tmpl w:val="A8F0778A"/>
    <w:lvl w:ilvl="0" w:tplc="848EA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E6"/>
    <w:rsid w:val="00001A7D"/>
    <w:rsid w:val="00004852"/>
    <w:rsid w:val="00012401"/>
    <w:rsid w:val="00023710"/>
    <w:rsid w:val="0003066A"/>
    <w:rsid w:val="00036649"/>
    <w:rsid w:val="00040733"/>
    <w:rsid w:val="000418D0"/>
    <w:rsid w:val="00047B71"/>
    <w:rsid w:val="0005065C"/>
    <w:rsid w:val="000531D6"/>
    <w:rsid w:val="00054EFA"/>
    <w:rsid w:val="00067535"/>
    <w:rsid w:val="000A25FD"/>
    <w:rsid w:val="000A59DA"/>
    <w:rsid w:val="000B16E5"/>
    <w:rsid w:val="000B6A86"/>
    <w:rsid w:val="000C0925"/>
    <w:rsid w:val="000C1B8D"/>
    <w:rsid w:val="000E3B18"/>
    <w:rsid w:val="000E4E1F"/>
    <w:rsid w:val="000F29D7"/>
    <w:rsid w:val="000F4214"/>
    <w:rsid w:val="001010C3"/>
    <w:rsid w:val="001130AA"/>
    <w:rsid w:val="001247EC"/>
    <w:rsid w:val="001360B6"/>
    <w:rsid w:val="00141EA9"/>
    <w:rsid w:val="00153AA1"/>
    <w:rsid w:val="00156329"/>
    <w:rsid w:val="0016560F"/>
    <w:rsid w:val="001678F7"/>
    <w:rsid w:val="001726E9"/>
    <w:rsid w:val="001778E9"/>
    <w:rsid w:val="00177A54"/>
    <w:rsid w:val="001936D8"/>
    <w:rsid w:val="00196253"/>
    <w:rsid w:val="001B1916"/>
    <w:rsid w:val="001B386B"/>
    <w:rsid w:val="001B3FF2"/>
    <w:rsid w:val="001C365E"/>
    <w:rsid w:val="001E0915"/>
    <w:rsid w:val="001E6A63"/>
    <w:rsid w:val="001F261A"/>
    <w:rsid w:val="001F555E"/>
    <w:rsid w:val="00202ABE"/>
    <w:rsid w:val="002358FE"/>
    <w:rsid w:val="002432D3"/>
    <w:rsid w:val="002448B5"/>
    <w:rsid w:val="00250A26"/>
    <w:rsid w:val="00252767"/>
    <w:rsid w:val="00260680"/>
    <w:rsid w:val="00274210"/>
    <w:rsid w:val="00275EB8"/>
    <w:rsid w:val="002A424F"/>
    <w:rsid w:val="002A7261"/>
    <w:rsid w:val="002B56D1"/>
    <w:rsid w:val="002B5F67"/>
    <w:rsid w:val="002C6C69"/>
    <w:rsid w:val="002C79E2"/>
    <w:rsid w:val="002D3DA1"/>
    <w:rsid w:val="002D3E91"/>
    <w:rsid w:val="002E27C5"/>
    <w:rsid w:val="002F353D"/>
    <w:rsid w:val="002F48FA"/>
    <w:rsid w:val="002F71FC"/>
    <w:rsid w:val="00300835"/>
    <w:rsid w:val="0030125A"/>
    <w:rsid w:val="00315667"/>
    <w:rsid w:val="0033186F"/>
    <w:rsid w:val="00332051"/>
    <w:rsid w:val="0034163E"/>
    <w:rsid w:val="00345D41"/>
    <w:rsid w:val="00356978"/>
    <w:rsid w:val="0036287B"/>
    <w:rsid w:val="00374BDB"/>
    <w:rsid w:val="00375EE0"/>
    <w:rsid w:val="003847FD"/>
    <w:rsid w:val="0038656F"/>
    <w:rsid w:val="00390AA5"/>
    <w:rsid w:val="003A572C"/>
    <w:rsid w:val="003B38DB"/>
    <w:rsid w:val="003B425D"/>
    <w:rsid w:val="003B48B4"/>
    <w:rsid w:val="003C765C"/>
    <w:rsid w:val="003D75C8"/>
    <w:rsid w:val="003E0789"/>
    <w:rsid w:val="003E0DEC"/>
    <w:rsid w:val="003E498D"/>
    <w:rsid w:val="003E4F57"/>
    <w:rsid w:val="003F1A02"/>
    <w:rsid w:val="003F21A4"/>
    <w:rsid w:val="003F28F9"/>
    <w:rsid w:val="003F7FD0"/>
    <w:rsid w:val="0040054D"/>
    <w:rsid w:val="00402D31"/>
    <w:rsid w:val="00402E5A"/>
    <w:rsid w:val="004030FC"/>
    <w:rsid w:val="00405ADD"/>
    <w:rsid w:val="00410410"/>
    <w:rsid w:val="00420420"/>
    <w:rsid w:val="004258A4"/>
    <w:rsid w:val="004377EF"/>
    <w:rsid w:val="00441F3D"/>
    <w:rsid w:val="00446146"/>
    <w:rsid w:val="00446972"/>
    <w:rsid w:val="00447474"/>
    <w:rsid w:val="004605E7"/>
    <w:rsid w:val="0046290A"/>
    <w:rsid w:val="00464138"/>
    <w:rsid w:val="004809EC"/>
    <w:rsid w:val="00483FAC"/>
    <w:rsid w:val="004940F1"/>
    <w:rsid w:val="004B019A"/>
    <w:rsid w:val="004B0861"/>
    <w:rsid w:val="004C095B"/>
    <w:rsid w:val="004C2C99"/>
    <w:rsid w:val="004D0819"/>
    <w:rsid w:val="004D4B25"/>
    <w:rsid w:val="004E6195"/>
    <w:rsid w:val="004E72A2"/>
    <w:rsid w:val="004F394D"/>
    <w:rsid w:val="004F543C"/>
    <w:rsid w:val="005023EB"/>
    <w:rsid w:val="00506EED"/>
    <w:rsid w:val="00507783"/>
    <w:rsid w:val="00521466"/>
    <w:rsid w:val="005224A9"/>
    <w:rsid w:val="00522821"/>
    <w:rsid w:val="00523FBC"/>
    <w:rsid w:val="00524DCB"/>
    <w:rsid w:val="005279B5"/>
    <w:rsid w:val="0053051F"/>
    <w:rsid w:val="005306C5"/>
    <w:rsid w:val="00541636"/>
    <w:rsid w:val="00543328"/>
    <w:rsid w:val="00552ED2"/>
    <w:rsid w:val="00552F22"/>
    <w:rsid w:val="005538AB"/>
    <w:rsid w:val="0055418C"/>
    <w:rsid w:val="00562739"/>
    <w:rsid w:val="00582B62"/>
    <w:rsid w:val="00583170"/>
    <w:rsid w:val="00591A2D"/>
    <w:rsid w:val="005A212B"/>
    <w:rsid w:val="005A3C5F"/>
    <w:rsid w:val="005A7706"/>
    <w:rsid w:val="005B5317"/>
    <w:rsid w:val="005B5FE6"/>
    <w:rsid w:val="005B71FC"/>
    <w:rsid w:val="005C2028"/>
    <w:rsid w:val="005C3B13"/>
    <w:rsid w:val="005C7EEF"/>
    <w:rsid w:val="005D5A2C"/>
    <w:rsid w:val="005E2659"/>
    <w:rsid w:val="005F3811"/>
    <w:rsid w:val="005F7153"/>
    <w:rsid w:val="005F7DDF"/>
    <w:rsid w:val="0061009D"/>
    <w:rsid w:val="0062213F"/>
    <w:rsid w:val="00624045"/>
    <w:rsid w:val="00626E82"/>
    <w:rsid w:val="00631E9D"/>
    <w:rsid w:val="00632A07"/>
    <w:rsid w:val="006477AA"/>
    <w:rsid w:val="00650B7B"/>
    <w:rsid w:val="0065134D"/>
    <w:rsid w:val="00662AAA"/>
    <w:rsid w:val="00663FFA"/>
    <w:rsid w:val="006760E7"/>
    <w:rsid w:val="0068071E"/>
    <w:rsid w:val="00686DB1"/>
    <w:rsid w:val="006A0CC5"/>
    <w:rsid w:val="006A42CE"/>
    <w:rsid w:val="006D3FB8"/>
    <w:rsid w:val="006E289B"/>
    <w:rsid w:val="006E6886"/>
    <w:rsid w:val="006F358B"/>
    <w:rsid w:val="006F3BA2"/>
    <w:rsid w:val="006F5D12"/>
    <w:rsid w:val="00704DF9"/>
    <w:rsid w:val="00705C4A"/>
    <w:rsid w:val="007226BD"/>
    <w:rsid w:val="00723E9D"/>
    <w:rsid w:val="00725797"/>
    <w:rsid w:val="00725A6E"/>
    <w:rsid w:val="00732474"/>
    <w:rsid w:val="007404D3"/>
    <w:rsid w:val="00752E03"/>
    <w:rsid w:val="0076177B"/>
    <w:rsid w:val="00771799"/>
    <w:rsid w:val="00780F8A"/>
    <w:rsid w:val="00781575"/>
    <w:rsid w:val="00781BA2"/>
    <w:rsid w:val="0078315A"/>
    <w:rsid w:val="00783675"/>
    <w:rsid w:val="00794C76"/>
    <w:rsid w:val="007C1983"/>
    <w:rsid w:val="007C40D4"/>
    <w:rsid w:val="007D4C88"/>
    <w:rsid w:val="007E3B0C"/>
    <w:rsid w:val="007E5635"/>
    <w:rsid w:val="007F7DB3"/>
    <w:rsid w:val="00805744"/>
    <w:rsid w:val="00805C31"/>
    <w:rsid w:val="0080714E"/>
    <w:rsid w:val="00813E61"/>
    <w:rsid w:val="00820BBE"/>
    <w:rsid w:val="00822611"/>
    <w:rsid w:val="00834336"/>
    <w:rsid w:val="00836437"/>
    <w:rsid w:val="00844DE7"/>
    <w:rsid w:val="00845A28"/>
    <w:rsid w:val="00860C76"/>
    <w:rsid w:val="00866FEA"/>
    <w:rsid w:val="00885354"/>
    <w:rsid w:val="0088740B"/>
    <w:rsid w:val="00890FC6"/>
    <w:rsid w:val="00891E2E"/>
    <w:rsid w:val="00893718"/>
    <w:rsid w:val="008A7779"/>
    <w:rsid w:val="008B0057"/>
    <w:rsid w:val="008B6954"/>
    <w:rsid w:val="008C4EAC"/>
    <w:rsid w:val="008E29A0"/>
    <w:rsid w:val="008F2254"/>
    <w:rsid w:val="008F34D2"/>
    <w:rsid w:val="008F559C"/>
    <w:rsid w:val="008F588A"/>
    <w:rsid w:val="008F5F25"/>
    <w:rsid w:val="0090126B"/>
    <w:rsid w:val="00923F7D"/>
    <w:rsid w:val="00927C6A"/>
    <w:rsid w:val="00931356"/>
    <w:rsid w:val="009348AA"/>
    <w:rsid w:val="00947A3F"/>
    <w:rsid w:val="00957B63"/>
    <w:rsid w:val="0099089F"/>
    <w:rsid w:val="00994541"/>
    <w:rsid w:val="009A0AA1"/>
    <w:rsid w:val="009A1E19"/>
    <w:rsid w:val="009B2A52"/>
    <w:rsid w:val="009C2339"/>
    <w:rsid w:val="009C5BF4"/>
    <w:rsid w:val="009C7DA1"/>
    <w:rsid w:val="009D3DC2"/>
    <w:rsid w:val="009E2D35"/>
    <w:rsid w:val="009F02F9"/>
    <w:rsid w:val="009F3560"/>
    <w:rsid w:val="00A0306C"/>
    <w:rsid w:val="00A12046"/>
    <w:rsid w:val="00A12FF8"/>
    <w:rsid w:val="00A1720F"/>
    <w:rsid w:val="00A31525"/>
    <w:rsid w:val="00A413D6"/>
    <w:rsid w:val="00A42855"/>
    <w:rsid w:val="00A45011"/>
    <w:rsid w:val="00A71EC7"/>
    <w:rsid w:val="00A749C6"/>
    <w:rsid w:val="00A76580"/>
    <w:rsid w:val="00A820B9"/>
    <w:rsid w:val="00A8335D"/>
    <w:rsid w:val="00A97867"/>
    <w:rsid w:val="00AB2994"/>
    <w:rsid w:val="00AB4F19"/>
    <w:rsid w:val="00AD0641"/>
    <w:rsid w:val="00AD1EFF"/>
    <w:rsid w:val="00AE1F9F"/>
    <w:rsid w:val="00AE71F7"/>
    <w:rsid w:val="00AE7D54"/>
    <w:rsid w:val="00AF3EB4"/>
    <w:rsid w:val="00AF4239"/>
    <w:rsid w:val="00AF6EB2"/>
    <w:rsid w:val="00B017ED"/>
    <w:rsid w:val="00B03FD1"/>
    <w:rsid w:val="00B07F59"/>
    <w:rsid w:val="00B318EF"/>
    <w:rsid w:val="00B45D25"/>
    <w:rsid w:val="00B57ABF"/>
    <w:rsid w:val="00B60A42"/>
    <w:rsid w:val="00B61CC8"/>
    <w:rsid w:val="00B7548C"/>
    <w:rsid w:val="00B776DE"/>
    <w:rsid w:val="00B77A4D"/>
    <w:rsid w:val="00B81E56"/>
    <w:rsid w:val="00B86751"/>
    <w:rsid w:val="00B92676"/>
    <w:rsid w:val="00B948A7"/>
    <w:rsid w:val="00B96424"/>
    <w:rsid w:val="00BB4AA5"/>
    <w:rsid w:val="00BB5F64"/>
    <w:rsid w:val="00BD1089"/>
    <w:rsid w:val="00BD2292"/>
    <w:rsid w:val="00BD23A4"/>
    <w:rsid w:val="00BD6F38"/>
    <w:rsid w:val="00BE3356"/>
    <w:rsid w:val="00BE4441"/>
    <w:rsid w:val="00BF2DB5"/>
    <w:rsid w:val="00BF3075"/>
    <w:rsid w:val="00BF503A"/>
    <w:rsid w:val="00BF6E2F"/>
    <w:rsid w:val="00C008E3"/>
    <w:rsid w:val="00C059D4"/>
    <w:rsid w:val="00C15EB6"/>
    <w:rsid w:val="00C160DF"/>
    <w:rsid w:val="00C278EA"/>
    <w:rsid w:val="00C36152"/>
    <w:rsid w:val="00C54390"/>
    <w:rsid w:val="00C71293"/>
    <w:rsid w:val="00C75A50"/>
    <w:rsid w:val="00C930C2"/>
    <w:rsid w:val="00C951BB"/>
    <w:rsid w:val="00C96FD7"/>
    <w:rsid w:val="00CA30F8"/>
    <w:rsid w:val="00CA4E8C"/>
    <w:rsid w:val="00CB4AA0"/>
    <w:rsid w:val="00CB532A"/>
    <w:rsid w:val="00CC6ACD"/>
    <w:rsid w:val="00CE50DD"/>
    <w:rsid w:val="00CE608E"/>
    <w:rsid w:val="00CF2A2F"/>
    <w:rsid w:val="00CF4008"/>
    <w:rsid w:val="00CF51B4"/>
    <w:rsid w:val="00CF7D8D"/>
    <w:rsid w:val="00D04DE2"/>
    <w:rsid w:val="00D05267"/>
    <w:rsid w:val="00D25B36"/>
    <w:rsid w:val="00D31511"/>
    <w:rsid w:val="00D3386B"/>
    <w:rsid w:val="00D3694F"/>
    <w:rsid w:val="00D42DA0"/>
    <w:rsid w:val="00D45554"/>
    <w:rsid w:val="00D67A57"/>
    <w:rsid w:val="00D76439"/>
    <w:rsid w:val="00D873D2"/>
    <w:rsid w:val="00D87AE3"/>
    <w:rsid w:val="00D922D0"/>
    <w:rsid w:val="00D924ED"/>
    <w:rsid w:val="00DB0F27"/>
    <w:rsid w:val="00DC5489"/>
    <w:rsid w:val="00DD4477"/>
    <w:rsid w:val="00DD4ED1"/>
    <w:rsid w:val="00DD5D54"/>
    <w:rsid w:val="00DD7818"/>
    <w:rsid w:val="00DE560F"/>
    <w:rsid w:val="00DE79FB"/>
    <w:rsid w:val="00DF0BAD"/>
    <w:rsid w:val="00E016E5"/>
    <w:rsid w:val="00E04D7E"/>
    <w:rsid w:val="00E05687"/>
    <w:rsid w:val="00E07D12"/>
    <w:rsid w:val="00E1096B"/>
    <w:rsid w:val="00E113CF"/>
    <w:rsid w:val="00E13F82"/>
    <w:rsid w:val="00E26D7B"/>
    <w:rsid w:val="00E30035"/>
    <w:rsid w:val="00E316F7"/>
    <w:rsid w:val="00E378C6"/>
    <w:rsid w:val="00E46C5D"/>
    <w:rsid w:val="00E56148"/>
    <w:rsid w:val="00E5745C"/>
    <w:rsid w:val="00E775A2"/>
    <w:rsid w:val="00E82064"/>
    <w:rsid w:val="00E93D61"/>
    <w:rsid w:val="00E96D87"/>
    <w:rsid w:val="00EA1552"/>
    <w:rsid w:val="00EA4E02"/>
    <w:rsid w:val="00EB2F2E"/>
    <w:rsid w:val="00EB5B3C"/>
    <w:rsid w:val="00EB65FC"/>
    <w:rsid w:val="00EC26F6"/>
    <w:rsid w:val="00EC4542"/>
    <w:rsid w:val="00EC4617"/>
    <w:rsid w:val="00EC5FF2"/>
    <w:rsid w:val="00ED589A"/>
    <w:rsid w:val="00EE7BE8"/>
    <w:rsid w:val="00EF0908"/>
    <w:rsid w:val="00EF1CF6"/>
    <w:rsid w:val="00EF2AEC"/>
    <w:rsid w:val="00F006ED"/>
    <w:rsid w:val="00F10079"/>
    <w:rsid w:val="00F140B3"/>
    <w:rsid w:val="00F313DF"/>
    <w:rsid w:val="00F3407C"/>
    <w:rsid w:val="00F377E7"/>
    <w:rsid w:val="00F73216"/>
    <w:rsid w:val="00F84FA2"/>
    <w:rsid w:val="00F85185"/>
    <w:rsid w:val="00FA1AEC"/>
    <w:rsid w:val="00FB1D8C"/>
    <w:rsid w:val="00FC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E12"/>
  <w15:chartTrackingRefBased/>
  <w15:docId w15:val="{99772972-A929-4D1B-9865-1EB72BB6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E6"/>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E6"/>
    <w:pPr>
      <w:tabs>
        <w:tab w:val="center" w:pos="4320"/>
        <w:tab w:val="right" w:pos="8640"/>
      </w:tabs>
    </w:pPr>
  </w:style>
  <w:style w:type="character" w:customStyle="1" w:styleId="FooterChar">
    <w:name w:val="Footer Char"/>
    <w:basedOn w:val="DefaultParagraphFont"/>
    <w:link w:val="Footer"/>
    <w:uiPriority w:val="99"/>
    <w:rsid w:val="005B5FE6"/>
    <w:rPr>
      <w:rFonts w:eastAsia="Times New Roman" w:cs="Times New Roman"/>
      <w:sz w:val="24"/>
      <w:szCs w:val="24"/>
    </w:rPr>
  </w:style>
  <w:style w:type="character" w:styleId="Hyperlink">
    <w:name w:val="Hyperlink"/>
    <w:basedOn w:val="DefaultParagraphFont"/>
    <w:rsid w:val="005B5FE6"/>
    <w:rPr>
      <w:color w:val="0000FF"/>
      <w:u w:val="single"/>
    </w:rPr>
  </w:style>
  <w:style w:type="character" w:customStyle="1" w:styleId="p1">
    <w:name w:val="p1"/>
    <w:basedOn w:val="DefaultParagraphFont"/>
    <w:rsid w:val="00B45D25"/>
    <w:rPr>
      <w:vanish w:val="0"/>
      <w:webHidden w:val="0"/>
      <w:specVanish w:val="0"/>
    </w:rPr>
  </w:style>
  <w:style w:type="character" w:customStyle="1" w:styleId="sectnosection-sectno">
    <w:name w:val="sectno section-sectno"/>
    <w:basedOn w:val="DefaultParagraphFont"/>
    <w:rsid w:val="00B45D25"/>
  </w:style>
  <w:style w:type="character" w:customStyle="1" w:styleId="subject">
    <w:name w:val="subject"/>
    <w:basedOn w:val="DefaultParagraphFont"/>
    <w:rsid w:val="00B45D25"/>
  </w:style>
  <w:style w:type="character" w:customStyle="1" w:styleId="sectno">
    <w:name w:val="sectno"/>
    <w:basedOn w:val="DefaultParagraphFont"/>
    <w:rsid w:val="003F7FD0"/>
  </w:style>
  <w:style w:type="character" w:styleId="CommentReference">
    <w:name w:val="annotation reference"/>
    <w:basedOn w:val="DefaultParagraphFont"/>
    <w:uiPriority w:val="99"/>
    <w:semiHidden/>
    <w:unhideWhenUsed/>
    <w:rsid w:val="00EB2F2E"/>
    <w:rPr>
      <w:sz w:val="16"/>
      <w:szCs w:val="16"/>
    </w:rPr>
  </w:style>
  <w:style w:type="paragraph" w:styleId="CommentText">
    <w:name w:val="annotation text"/>
    <w:basedOn w:val="Normal"/>
    <w:link w:val="CommentTextChar"/>
    <w:uiPriority w:val="99"/>
    <w:semiHidden/>
    <w:unhideWhenUsed/>
    <w:rsid w:val="00EB2F2E"/>
    <w:rPr>
      <w:sz w:val="20"/>
      <w:szCs w:val="20"/>
    </w:rPr>
  </w:style>
  <w:style w:type="character" w:customStyle="1" w:styleId="CommentTextChar">
    <w:name w:val="Comment Text Char"/>
    <w:basedOn w:val="DefaultParagraphFont"/>
    <w:link w:val="CommentText"/>
    <w:uiPriority w:val="99"/>
    <w:semiHidden/>
    <w:rsid w:val="00EB2F2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F2E"/>
    <w:rPr>
      <w:b/>
      <w:bCs/>
    </w:rPr>
  </w:style>
  <w:style w:type="character" w:customStyle="1" w:styleId="CommentSubjectChar">
    <w:name w:val="Comment Subject Char"/>
    <w:basedOn w:val="CommentTextChar"/>
    <w:link w:val="CommentSubject"/>
    <w:uiPriority w:val="99"/>
    <w:semiHidden/>
    <w:rsid w:val="00EB2F2E"/>
    <w:rPr>
      <w:rFonts w:eastAsia="Times New Roman" w:cs="Times New Roman"/>
      <w:b/>
      <w:bCs/>
      <w:sz w:val="20"/>
      <w:szCs w:val="20"/>
    </w:rPr>
  </w:style>
  <w:style w:type="paragraph" w:styleId="BalloonText">
    <w:name w:val="Balloon Text"/>
    <w:basedOn w:val="Normal"/>
    <w:link w:val="BalloonTextChar"/>
    <w:uiPriority w:val="99"/>
    <w:semiHidden/>
    <w:unhideWhenUsed/>
    <w:rsid w:val="00E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2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A0CC5"/>
    <w:rPr>
      <w:color w:val="800080" w:themeColor="followedHyperlink"/>
      <w:u w:val="single"/>
    </w:rPr>
  </w:style>
  <w:style w:type="paragraph" w:styleId="ListParagraph">
    <w:name w:val="List Paragraph"/>
    <w:basedOn w:val="Normal"/>
    <w:uiPriority w:val="34"/>
    <w:qFormat/>
    <w:rsid w:val="00B57ABF"/>
    <w:pPr>
      <w:ind w:left="720"/>
      <w:contextualSpacing/>
    </w:pPr>
  </w:style>
  <w:style w:type="character" w:styleId="UnresolvedMention">
    <w:name w:val="Unresolved Mention"/>
    <w:basedOn w:val="DefaultParagraphFont"/>
    <w:uiPriority w:val="99"/>
    <w:semiHidden/>
    <w:unhideWhenUsed/>
    <w:rsid w:val="00BF3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ederalregister.gov/documents/2020/10/16/2020-21148/miscellaneous-corrections?utm_campaign=subscription+mailing+list&amp;utm_source=federalregister.gov&amp;utm_medium=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8</Pages>
  <Words>1097</Words>
  <Characters>6528</Characters>
  <Application>Microsoft Office Word</Application>
  <DocSecurity>0</DocSecurity>
  <Lines>725</Lines>
  <Paragraphs>423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44</cp:revision>
  <dcterms:created xsi:type="dcterms:W3CDTF">2020-10-19T14:24:00Z</dcterms:created>
  <dcterms:modified xsi:type="dcterms:W3CDTF">2022-06-07T15:07:00Z</dcterms:modified>
</cp:coreProperties>
</file>